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2A52" w:rsidRDefault="00D02A52" w:rsidP="00D02A52">
      <w:pPr>
        <w:pStyle w:val="NormalWeb"/>
        <w:spacing w:before="0" w:beforeAutospacing="0" w:after="120" w:afterAutospacing="0"/>
        <w:rPr>
          <w:rFonts w:asciiTheme="minorHAnsi" w:hAnsiTheme="minorHAnsi"/>
        </w:rPr>
      </w:pPr>
    </w:p>
    <w:p w:rsidR="00D02A52" w:rsidRPr="00254470" w:rsidRDefault="00D02A52" w:rsidP="00D02A52">
      <w:pPr>
        <w:pStyle w:val="NormalWeb"/>
        <w:spacing w:before="0" w:beforeAutospacing="0" w:after="120" w:afterAutospacing="0"/>
        <w:rPr>
          <w:rFonts w:asciiTheme="minorHAnsi" w:hAnsiTheme="minorHAnsi"/>
          <w:b/>
        </w:rPr>
      </w:pPr>
      <w:r w:rsidRPr="00254470">
        <w:rPr>
          <w:rFonts w:asciiTheme="minorHAnsi" w:hAnsiTheme="minorHAnsi"/>
          <w:b/>
        </w:rPr>
        <w:t xml:space="preserve">Purpose </w:t>
      </w:r>
      <w:r>
        <w:rPr>
          <w:rFonts w:asciiTheme="minorHAnsi" w:hAnsiTheme="minorHAnsi"/>
          <w:b/>
        </w:rPr>
        <w:br/>
      </w:r>
      <w:r w:rsidRPr="00254470">
        <w:rPr>
          <w:rFonts w:asciiTheme="minorHAnsi" w:hAnsiTheme="minorHAnsi"/>
        </w:rPr>
        <w:t xml:space="preserve">The Pacific Libraries Partnership Staff Development Committee (PLPSDC) identifies areas of interest to stimulate ideas and discussion regarding library training and development needs with an emphasis on building staff knowledge and skills in new and emerging areas. </w:t>
      </w:r>
    </w:p>
    <w:p w:rsidR="00D02A52" w:rsidRDefault="00D02A52" w:rsidP="00D02A52">
      <w:pPr>
        <w:pStyle w:val="NormalWeb"/>
        <w:spacing w:before="0" w:beforeAutospacing="0" w:after="120" w:afterAutospacing="0"/>
        <w:rPr>
          <w:rFonts w:asciiTheme="minorHAnsi" w:hAnsiTheme="minorHAnsi"/>
          <w:b/>
        </w:rPr>
      </w:pPr>
      <w:r w:rsidRPr="00254470">
        <w:rPr>
          <w:rFonts w:asciiTheme="minorHAnsi" w:hAnsiTheme="minorHAnsi"/>
          <w:b/>
        </w:rPr>
        <w:t xml:space="preserve">Goals </w:t>
      </w:r>
    </w:p>
    <w:p w:rsidR="00D02A52" w:rsidRPr="00254470" w:rsidRDefault="00D02A52" w:rsidP="00D02A52">
      <w:pPr>
        <w:pStyle w:val="NormalWeb"/>
        <w:spacing w:before="0" w:beforeAutospacing="0" w:after="120" w:afterAutospacing="0"/>
        <w:rPr>
          <w:rFonts w:asciiTheme="minorHAnsi" w:hAnsiTheme="minorHAnsi"/>
          <w:b/>
        </w:rPr>
      </w:pPr>
      <w:r w:rsidRPr="00254470">
        <w:rPr>
          <w:rFonts w:asciiTheme="minorHAnsi" w:hAnsiTheme="minorHAnsi"/>
        </w:rPr>
        <w:t xml:space="preserve">1. The PLPSDC will promote, publicize, and share information about staff development events to member libraries. </w:t>
      </w:r>
    </w:p>
    <w:p w:rsidR="00D02A52" w:rsidRPr="00254470" w:rsidRDefault="00D02A52" w:rsidP="00D02A52">
      <w:pPr>
        <w:pStyle w:val="NormalWeb"/>
        <w:spacing w:before="0" w:beforeAutospacing="0" w:after="120" w:afterAutospacing="0"/>
        <w:rPr>
          <w:rFonts w:asciiTheme="minorHAnsi" w:hAnsiTheme="minorHAnsi"/>
        </w:rPr>
      </w:pPr>
      <w:r w:rsidRPr="00254470">
        <w:rPr>
          <w:rFonts w:asciiTheme="minorHAnsi" w:hAnsiTheme="minorHAnsi"/>
        </w:rPr>
        <w:t xml:space="preserve">2. The PLPSDC will identify and creatively respond to the unmet staff development needs of participating member libraries in an effective, efficient, and timely manner. </w:t>
      </w:r>
    </w:p>
    <w:p w:rsidR="00D02A52" w:rsidRPr="00254470" w:rsidRDefault="00D02A52" w:rsidP="00D02A52">
      <w:pPr>
        <w:pStyle w:val="NormalWeb"/>
        <w:spacing w:before="0" w:beforeAutospacing="0" w:after="120" w:afterAutospacing="0"/>
        <w:rPr>
          <w:rFonts w:asciiTheme="minorHAnsi" w:hAnsiTheme="minorHAnsi"/>
        </w:rPr>
      </w:pPr>
      <w:r w:rsidRPr="00254470">
        <w:rPr>
          <w:rFonts w:asciiTheme="minorHAnsi" w:hAnsiTheme="minorHAnsi"/>
        </w:rPr>
        <w:t xml:space="preserve">3. The PLPSDC will plan and implement workshops based on the identified staff development needs and interests of participating member libraries, which will be open to all interested persons. </w:t>
      </w:r>
    </w:p>
    <w:p w:rsidR="00D02A52" w:rsidRPr="00254470" w:rsidRDefault="00D02A52" w:rsidP="00D02A52">
      <w:pPr>
        <w:pStyle w:val="NormalWeb"/>
        <w:spacing w:before="0" w:beforeAutospacing="0" w:after="120" w:afterAutospacing="0"/>
        <w:rPr>
          <w:rFonts w:asciiTheme="minorHAnsi" w:hAnsiTheme="minorHAnsi"/>
        </w:rPr>
      </w:pPr>
      <w:r w:rsidRPr="00254470">
        <w:rPr>
          <w:rFonts w:asciiTheme="minorHAnsi" w:hAnsiTheme="minorHAnsi"/>
        </w:rPr>
        <w:t xml:space="preserve">4. The PLPSDC will recruit new members as needed, who will attend meetings regularly and participate actively on the committee. </w:t>
      </w:r>
    </w:p>
    <w:p w:rsidR="00D02A52" w:rsidRPr="00254470" w:rsidRDefault="00D02A52" w:rsidP="00D02A52">
      <w:pPr>
        <w:pStyle w:val="NormalWeb"/>
        <w:spacing w:before="0" w:beforeAutospacing="0" w:after="120" w:afterAutospacing="0"/>
        <w:rPr>
          <w:rFonts w:asciiTheme="minorHAnsi" w:hAnsiTheme="minorHAnsi"/>
        </w:rPr>
      </w:pPr>
      <w:r w:rsidRPr="00254470">
        <w:rPr>
          <w:rFonts w:asciiTheme="minorHAnsi" w:hAnsiTheme="minorHAnsi"/>
        </w:rPr>
        <w:t xml:space="preserve">5. The PLPSDC will serve in a mentoring capacity providing opportunities for support and guidance to new library staff developers. </w:t>
      </w:r>
    </w:p>
    <w:p w:rsidR="00D02A52" w:rsidRPr="00254470" w:rsidRDefault="00D02A52" w:rsidP="00D02A52">
      <w:pPr>
        <w:pStyle w:val="NormalWeb"/>
        <w:spacing w:before="0" w:beforeAutospacing="0" w:after="0" w:afterAutospacing="0"/>
        <w:rPr>
          <w:rFonts w:asciiTheme="minorHAnsi" w:hAnsiTheme="minorHAnsi"/>
          <w:b/>
        </w:rPr>
      </w:pPr>
      <w:r w:rsidRPr="00254470">
        <w:rPr>
          <w:rFonts w:asciiTheme="minorHAnsi" w:hAnsiTheme="minorHAnsi"/>
          <w:b/>
        </w:rPr>
        <w:t xml:space="preserve">Objectives </w:t>
      </w:r>
    </w:p>
    <w:p w:rsidR="00D02A52" w:rsidRPr="00254470" w:rsidRDefault="002F79E0" w:rsidP="00D02A52">
      <w:pPr>
        <w:pStyle w:val="NormalWeb"/>
        <w:spacing w:before="0" w:beforeAutospacing="0" w:after="120" w:afterAutospacing="0"/>
        <w:rPr>
          <w:rFonts w:asciiTheme="minorHAnsi" w:hAnsiTheme="minorHAnsi"/>
        </w:rPr>
      </w:pPr>
      <w:r>
        <w:rPr>
          <w:rFonts w:asciiTheme="minorHAnsi" w:hAnsiTheme="minorHAnsi"/>
        </w:rPr>
        <w:t xml:space="preserve">1. </w:t>
      </w:r>
      <w:r w:rsidR="00D02A52" w:rsidRPr="00254470">
        <w:rPr>
          <w:rFonts w:asciiTheme="minorHAnsi" w:hAnsiTheme="minorHAnsi"/>
        </w:rPr>
        <w:t xml:space="preserve">To present no fewer than two programs on topics of general interest to library staff members including one appropriate for all levels of library staff. </w:t>
      </w:r>
    </w:p>
    <w:p w:rsidR="00D02A52" w:rsidRDefault="00D02A52" w:rsidP="00D02A52">
      <w:pPr>
        <w:pStyle w:val="NormalWeb"/>
        <w:spacing w:after="0" w:afterAutospacing="0"/>
        <w:ind w:left="360"/>
        <w:rPr>
          <w:rFonts w:asciiTheme="minorHAnsi" w:hAnsiTheme="minorHAnsi"/>
        </w:rPr>
      </w:pPr>
      <w:r>
        <w:rPr>
          <w:rFonts w:asciiTheme="minorHAnsi" w:hAnsiTheme="minorHAnsi"/>
          <w:b/>
          <w:i/>
        </w:rPr>
        <w:t>The Future of Libraries</w:t>
      </w:r>
      <w:r w:rsidRPr="00816B4C">
        <w:rPr>
          <w:rFonts w:asciiTheme="minorHAnsi" w:hAnsiTheme="minorHAnsi"/>
          <w:b/>
          <w:i/>
        </w:rPr>
        <w:t xml:space="preserve">: </w:t>
      </w:r>
      <w:r w:rsidR="009872B3">
        <w:rPr>
          <w:rFonts w:asciiTheme="minorHAnsi" w:hAnsiTheme="minorHAnsi"/>
          <w:b/>
          <w:i/>
        </w:rPr>
        <w:t>Issues and Challenges of the Information Age</w:t>
      </w:r>
      <w:r>
        <w:rPr>
          <w:rFonts w:asciiTheme="minorHAnsi" w:hAnsiTheme="minorHAnsi"/>
          <w:i/>
        </w:rPr>
        <w:t xml:space="preserve"> </w:t>
      </w:r>
      <w:r w:rsidRPr="00010DFE">
        <w:rPr>
          <w:rFonts w:asciiTheme="minorHAnsi" w:hAnsiTheme="minorHAnsi"/>
        </w:rPr>
        <w:t>was held at the San Francisco Public Library on Octob</w:t>
      </w:r>
      <w:r>
        <w:rPr>
          <w:rFonts w:asciiTheme="minorHAnsi" w:hAnsiTheme="minorHAnsi"/>
        </w:rPr>
        <w:t xml:space="preserve">er </w:t>
      </w:r>
      <w:r w:rsidR="009872B3">
        <w:rPr>
          <w:rFonts w:asciiTheme="minorHAnsi" w:hAnsiTheme="minorHAnsi"/>
        </w:rPr>
        <w:t>2</w:t>
      </w:r>
      <w:r w:rsidRPr="00010DFE">
        <w:rPr>
          <w:rFonts w:asciiTheme="minorHAnsi" w:hAnsiTheme="minorHAnsi"/>
        </w:rPr>
        <w:t>, 201</w:t>
      </w:r>
      <w:r w:rsidR="009872B3">
        <w:rPr>
          <w:rFonts w:asciiTheme="minorHAnsi" w:hAnsiTheme="minorHAnsi"/>
        </w:rPr>
        <w:t>9</w:t>
      </w:r>
      <w:r>
        <w:rPr>
          <w:rFonts w:asciiTheme="minorHAnsi" w:hAnsiTheme="minorHAnsi"/>
        </w:rPr>
        <w:t>.  T</w:t>
      </w:r>
      <w:r w:rsidRPr="00254470">
        <w:rPr>
          <w:rFonts w:asciiTheme="minorHAnsi" w:hAnsiTheme="minorHAnsi"/>
        </w:rPr>
        <w:t>he 1-day</w:t>
      </w:r>
      <w:r>
        <w:rPr>
          <w:rFonts w:asciiTheme="minorHAnsi" w:hAnsiTheme="minorHAnsi"/>
        </w:rPr>
        <w:t xml:space="preserve"> conference offered </w:t>
      </w:r>
      <w:r w:rsidR="009872B3">
        <w:rPr>
          <w:rFonts w:asciiTheme="minorHAnsi" w:hAnsiTheme="minorHAnsi"/>
        </w:rPr>
        <w:t>two keynote speakers, and seven additional sessions</w:t>
      </w:r>
      <w:r>
        <w:rPr>
          <w:rFonts w:asciiTheme="minorHAnsi" w:hAnsiTheme="minorHAnsi"/>
        </w:rPr>
        <w:t xml:space="preserve">. The morning focused </w:t>
      </w:r>
      <w:r w:rsidR="009872B3">
        <w:rPr>
          <w:rFonts w:asciiTheme="minorHAnsi" w:hAnsiTheme="minorHAnsi"/>
        </w:rPr>
        <w:t xml:space="preserve">on understanding digital justice with Ramesh Srinivasan, and the nature of digital learning with Dan Russell. The speakers discussed concerns related to who has access to technology, how </w:t>
      </w:r>
      <w:r w:rsidR="00000BF5">
        <w:rPr>
          <w:rFonts w:asciiTheme="minorHAnsi" w:hAnsiTheme="minorHAnsi"/>
        </w:rPr>
        <w:t xml:space="preserve">personal </w:t>
      </w:r>
      <w:r w:rsidR="009872B3">
        <w:rPr>
          <w:rFonts w:asciiTheme="minorHAnsi" w:hAnsiTheme="minorHAnsi"/>
        </w:rPr>
        <w:t xml:space="preserve">information </w:t>
      </w:r>
      <w:r w:rsidR="00000BF5">
        <w:rPr>
          <w:rFonts w:asciiTheme="minorHAnsi" w:hAnsiTheme="minorHAnsi"/>
        </w:rPr>
        <w:t>might be used</w:t>
      </w:r>
      <w:r w:rsidR="009872B3">
        <w:rPr>
          <w:rFonts w:asciiTheme="minorHAnsi" w:hAnsiTheme="minorHAnsi"/>
        </w:rPr>
        <w:t xml:space="preserve">, and how we as libraries can examine our role within, coming together with </w:t>
      </w:r>
      <w:r w:rsidR="00000BF5">
        <w:rPr>
          <w:rFonts w:asciiTheme="minorHAnsi" w:hAnsiTheme="minorHAnsi"/>
        </w:rPr>
        <w:t>a</w:t>
      </w:r>
      <w:r w:rsidR="009872B3">
        <w:rPr>
          <w:rFonts w:asciiTheme="minorHAnsi" w:hAnsiTheme="minorHAnsi"/>
        </w:rPr>
        <w:t xml:space="preserve"> discussion</w:t>
      </w:r>
      <w:r w:rsidR="00000BF5">
        <w:rPr>
          <w:rFonts w:asciiTheme="minorHAnsi" w:hAnsiTheme="minorHAnsi"/>
        </w:rPr>
        <w:t xml:space="preserve"> </w:t>
      </w:r>
      <w:r w:rsidR="009872B3">
        <w:rPr>
          <w:rFonts w:asciiTheme="minorHAnsi" w:hAnsiTheme="minorHAnsi"/>
        </w:rPr>
        <w:t xml:space="preserve">on privacy moderated by Erin Berman of Alameda County Library. </w:t>
      </w:r>
      <w:r>
        <w:rPr>
          <w:rFonts w:asciiTheme="minorHAnsi" w:hAnsiTheme="minorHAnsi"/>
        </w:rPr>
        <w:t xml:space="preserve">The afternoon included a </w:t>
      </w:r>
      <w:r w:rsidR="009872B3">
        <w:rPr>
          <w:rFonts w:asciiTheme="minorHAnsi" w:hAnsiTheme="minorHAnsi"/>
        </w:rPr>
        <w:t xml:space="preserve">networking and idea-share session, and </w:t>
      </w:r>
      <w:r w:rsidR="00000BF5">
        <w:rPr>
          <w:rFonts w:asciiTheme="minorHAnsi" w:hAnsiTheme="minorHAnsi"/>
        </w:rPr>
        <w:t>talks from libraries and library staff on different projects and initiatives that present how we can continue to make an impact in our communities</w:t>
      </w:r>
      <w:r w:rsidR="009872B3">
        <w:rPr>
          <w:rFonts w:asciiTheme="minorHAnsi" w:hAnsiTheme="minorHAnsi"/>
        </w:rPr>
        <w:t xml:space="preserve">. </w:t>
      </w:r>
      <w:r w:rsidR="00000BF5">
        <w:rPr>
          <w:rFonts w:asciiTheme="minorHAnsi" w:hAnsiTheme="minorHAnsi"/>
        </w:rPr>
        <w:t>Specifically, t</w:t>
      </w:r>
      <w:r w:rsidRPr="00254470">
        <w:rPr>
          <w:rFonts w:asciiTheme="minorHAnsi" w:hAnsiTheme="minorHAnsi"/>
        </w:rPr>
        <w:t>h</w:t>
      </w:r>
      <w:r>
        <w:rPr>
          <w:rFonts w:asciiTheme="minorHAnsi" w:hAnsiTheme="minorHAnsi"/>
        </w:rPr>
        <w:t>is</w:t>
      </w:r>
      <w:r w:rsidRPr="00254470">
        <w:rPr>
          <w:rFonts w:asciiTheme="minorHAnsi" w:hAnsiTheme="minorHAnsi"/>
        </w:rPr>
        <w:t xml:space="preserve"> program </w:t>
      </w:r>
      <w:r w:rsidRPr="00010DFE">
        <w:rPr>
          <w:rFonts w:asciiTheme="minorHAnsi" w:hAnsiTheme="minorHAnsi"/>
        </w:rPr>
        <w:t xml:space="preserve">included </w:t>
      </w:r>
      <w:r>
        <w:rPr>
          <w:rFonts w:asciiTheme="minorHAnsi" w:hAnsiTheme="minorHAnsi"/>
        </w:rPr>
        <w:t>the following:</w:t>
      </w:r>
      <w:r w:rsidRPr="00010DFE">
        <w:rPr>
          <w:rFonts w:asciiTheme="minorHAnsi" w:hAnsiTheme="minorHAnsi"/>
        </w:rPr>
        <w:t xml:space="preserve"> </w:t>
      </w:r>
    </w:p>
    <w:p w:rsidR="0023563A" w:rsidRPr="00000BF5" w:rsidRDefault="009872B3" w:rsidP="0023563A">
      <w:pPr>
        <w:pStyle w:val="Style-4"/>
        <w:numPr>
          <w:ilvl w:val="0"/>
          <w:numId w:val="8"/>
        </w:numPr>
        <w:ind w:left="1530" w:right="-450" w:hanging="450"/>
        <w:rPr>
          <w:rFonts w:asciiTheme="minorHAnsi" w:eastAsia="Arial" w:hAnsiTheme="minorHAnsi" w:cstheme="minorHAnsi"/>
          <w:bCs/>
          <w:i/>
          <w:iCs/>
          <w:color w:val="000000"/>
          <w:sz w:val="22"/>
          <w:szCs w:val="22"/>
        </w:rPr>
      </w:pPr>
      <w:r w:rsidRPr="00000BF5">
        <w:rPr>
          <w:rFonts w:asciiTheme="minorHAnsi" w:eastAsia="Trebuchet MS" w:hAnsiTheme="minorHAnsi" w:cstheme="minorHAnsi"/>
          <w:bCs/>
          <w:i/>
          <w:iCs/>
          <w:color w:val="000000"/>
          <w:sz w:val="22"/>
          <w:szCs w:val="22"/>
        </w:rPr>
        <w:t>Beyond the Valley: Digital Justice and the Future of Libraries</w:t>
      </w:r>
    </w:p>
    <w:p w:rsidR="009872B3" w:rsidRPr="00000BF5" w:rsidRDefault="009872B3" w:rsidP="00E07F58">
      <w:pPr>
        <w:pStyle w:val="Style-4"/>
        <w:numPr>
          <w:ilvl w:val="2"/>
          <w:numId w:val="8"/>
        </w:numPr>
        <w:ind w:right="-450"/>
        <w:rPr>
          <w:rFonts w:asciiTheme="minorHAnsi" w:eastAsia="Arial" w:hAnsiTheme="minorHAnsi" w:cstheme="minorHAnsi"/>
          <w:bCs/>
          <w:color w:val="000000"/>
          <w:sz w:val="22"/>
          <w:szCs w:val="22"/>
        </w:rPr>
      </w:pPr>
      <w:r w:rsidRPr="00000BF5">
        <w:rPr>
          <w:rFonts w:asciiTheme="minorHAnsi" w:eastAsia="Trebuchet MS" w:hAnsiTheme="minorHAnsi" w:cstheme="minorHAnsi"/>
          <w:bCs/>
          <w:color w:val="000000"/>
          <w:sz w:val="22"/>
          <w:szCs w:val="22"/>
        </w:rPr>
        <w:t>Ramesh Srinivasan, Professor, UCLA and Director, UC Digital Cultures Lab</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color w:val="000000"/>
          <w:sz w:val="22"/>
          <w:szCs w:val="22"/>
        </w:rPr>
      </w:pPr>
      <w:r w:rsidRPr="00000BF5">
        <w:rPr>
          <w:rFonts w:asciiTheme="minorHAnsi" w:eastAsia="Trebuchet MS" w:hAnsiTheme="minorHAnsi" w:cstheme="minorHAnsi"/>
          <w:bCs/>
          <w:i/>
          <w:iCs/>
          <w:color w:val="000000"/>
          <w:sz w:val="22"/>
          <w:szCs w:val="22"/>
        </w:rPr>
        <w:t>The Nature of Literacy and Learning in the Future</w:t>
      </w:r>
    </w:p>
    <w:p w:rsidR="009872B3" w:rsidRPr="00000BF5" w:rsidRDefault="009872B3" w:rsidP="00E07F58">
      <w:pPr>
        <w:pStyle w:val="Style-2"/>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Dan Russell, Senior Research Scientist, Google</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color w:val="000000"/>
          <w:sz w:val="22"/>
          <w:szCs w:val="22"/>
        </w:rPr>
      </w:pPr>
      <w:r w:rsidRPr="00000BF5">
        <w:rPr>
          <w:rFonts w:asciiTheme="minorHAnsi" w:eastAsia="Trebuchet MS" w:hAnsiTheme="minorHAnsi" w:cstheme="minorHAnsi"/>
          <w:bCs/>
          <w:i/>
          <w:iCs/>
          <w:color w:val="000000"/>
          <w:sz w:val="22"/>
          <w:szCs w:val="22"/>
        </w:rPr>
        <w:t>Panel Discussion, Moderated by Erin Berman</w:t>
      </w:r>
    </w:p>
    <w:p w:rsidR="009872B3" w:rsidRPr="00000BF5" w:rsidRDefault="009872B3" w:rsidP="0023563A">
      <w:pPr>
        <w:pStyle w:val="Style-2"/>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Erin Berman, Division Director of the Learning Group, Alameda County Library</w:t>
      </w:r>
    </w:p>
    <w:p w:rsidR="009872B3" w:rsidRPr="00000BF5" w:rsidRDefault="009872B3" w:rsidP="0023563A">
      <w:pPr>
        <w:pStyle w:val="Style-2"/>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Dan Russell, Senior Research Scientist, Google</w:t>
      </w:r>
    </w:p>
    <w:p w:rsidR="009872B3" w:rsidRPr="00000BF5" w:rsidRDefault="009872B3" w:rsidP="00E07F58">
      <w:pPr>
        <w:pStyle w:val="Style-2"/>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Ramesh Srinivasan, Professor, UCLA and Director, UC Digital Cultures Lab</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color w:val="000000"/>
          <w:sz w:val="22"/>
          <w:szCs w:val="22"/>
        </w:rPr>
      </w:pPr>
      <w:r w:rsidRPr="00000BF5">
        <w:rPr>
          <w:rFonts w:asciiTheme="minorHAnsi" w:eastAsia="Trebuchet MS" w:hAnsiTheme="minorHAnsi" w:cstheme="minorHAnsi"/>
          <w:bCs/>
          <w:i/>
          <w:iCs/>
          <w:color w:val="000000"/>
          <w:sz w:val="22"/>
          <w:szCs w:val="22"/>
        </w:rPr>
        <w:lastRenderedPageBreak/>
        <w:t>Networking Opportunity: What We Do, Facilitated by Elaine Tai</w:t>
      </w:r>
    </w:p>
    <w:p w:rsidR="009872B3" w:rsidRPr="00000BF5" w:rsidRDefault="009872B3" w:rsidP="00E07F58">
      <w:pPr>
        <w:pStyle w:val="Style-2"/>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Elaine Tai, Adult Services Librarian, Burlingame Public Library</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color w:val="000000"/>
          <w:sz w:val="22"/>
          <w:szCs w:val="22"/>
        </w:rPr>
      </w:pPr>
      <w:r w:rsidRPr="00000BF5">
        <w:rPr>
          <w:rFonts w:asciiTheme="minorHAnsi" w:eastAsia="Trebuchet MS" w:hAnsiTheme="minorHAnsi" w:cstheme="minorHAnsi"/>
          <w:bCs/>
          <w:i/>
          <w:iCs/>
          <w:color w:val="000000"/>
          <w:sz w:val="22"/>
          <w:szCs w:val="22"/>
        </w:rPr>
        <w:t>Reaching Out From Within</w:t>
      </w:r>
    </w:p>
    <w:p w:rsidR="009872B3" w:rsidRPr="00000BF5" w:rsidRDefault="009872B3" w:rsidP="0023563A">
      <w:pPr>
        <w:pStyle w:val="Style-3"/>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Andrea Guzman, Community Relations Library Assistant, Oakland Public Library</w:t>
      </w:r>
    </w:p>
    <w:p w:rsidR="009872B3" w:rsidRPr="00000BF5" w:rsidRDefault="009872B3" w:rsidP="0023563A">
      <w:pPr>
        <w:pStyle w:val="Style-3"/>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Peggy Simmons, Library Assistant Oakland Public Library</w:t>
      </w:r>
    </w:p>
    <w:p w:rsidR="009872B3" w:rsidRPr="00000BF5" w:rsidRDefault="009872B3" w:rsidP="00E07F58">
      <w:pPr>
        <w:pStyle w:val="Style-3"/>
        <w:numPr>
          <w:ilvl w:val="2"/>
          <w:numId w:val="8"/>
        </w:numPr>
        <w:rPr>
          <w:rFonts w:asciiTheme="minorHAnsi" w:eastAsia="Trebuchet MS" w:hAnsiTheme="minorHAnsi" w:cstheme="minorHAnsi"/>
          <w:bCs/>
          <w:color w:val="000000"/>
          <w:sz w:val="22"/>
          <w:szCs w:val="22"/>
        </w:rPr>
      </w:pPr>
      <w:r w:rsidRPr="00000BF5">
        <w:rPr>
          <w:rFonts w:asciiTheme="minorHAnsi" w:eastAsia="Trebuchet MS" w:hAnsiTheme="minorHAnsi" w:cstheme="minorHAnsi"/>
          <w:bCs/>
          <w:color w:val="000000"/>
          <w:sz w:val="22"/>
          <w:szCs w:val="22"/>
        </w:rPr>
        <w:t>Stephanie Yun, Library Aide, Oakland Public Library</w:t>
      </w:r>
    </w:p>
    <w:p w:rsidR="009872B3" w:rsidRPr="00000BF5" w:rsidRDefault="009872B3" w:rsidP="0023563A">
      <w:pPr>
        <w:pStyle w:val="Style-3"/>
        <w:numPr>
          <w:ilvl w:val="0"/>
          <w:numId w:val="8"/>
        </w:numPr>
        <w:ind w:left="1530" w:hanging="450"/>
        <w:rPr>
          <w:rFonts w:asciiTheme="minorHAnsi" w:hAnsiTheme="minorHAnsi" w:cstheme="minorHAnsi"/>
          <w:bCs/>
          <w:i/>
          <w:iCs/>
          <w:sz w:val="22"/>
          <w:szCs w:val="22"/>
        </w:rPr>
      </w:pPr>
      <w:r w:rsidRPr="00000BF5">
        <w:rPr>
          <w:rFonts w:asciiTheme="minorHAnsi" w:hAnsiTheme="minorHAnsi" w:cstheme="minorHAnsi"/>
          <w:bCs/>
          <w:i/>
          <w:iCs/>
          <w:sz w:val="22"/>
          <w:szCs w:val="22"/>
        </w:rPr>
        <w:t>Census 2020</w:t>
      </w:r>
    </w:p>
    <w:p w:rsidR="009872B3" w:rsidRPr="00000BF5" w:rsidRDefault="009872B3" w:rsidP="0023563A">
      <w:pPr>
        <w:pStyle w:val="Style-2"/>
        <w:numPr>
          <w:ilvl w:val="2"/>
          <w:numId w:val="8"/>
        </w:numPr>
        <w:rPr>
          <w:rFonts w:asciiTheme="minorHAnsi" w:eastAsia="Calibri" w:hAnsiTheme="minorHAnsi" w:cstheme="minorHAnsi"/>
          <w:bCs/>
          <w:color w:val="000000"/>
          <w:sz w:val="22"/>
          <w:szCs w:val="22"/>
        </w:rPr>
      </w:pPr>
      <w:r w:rsidRPr="00000BF5">
        <w:rPr>
          <w:rFonts w:asciiTheme="minorHAnsi" w:eastAsia="Calibri" w:hAnsiTheme="minorHAnsi" w:cstheme="minorHAnsi"/>
          <w:bCs/>
          <w:color w:val="000000"/>
          <w:sz w:val="22"/>
          <w:szCs w:val="22"/>
        </w:rPr>
        <w:t>Erik Berman, Coordinator of Services to Young Adults, Alameda County Library</w:t>
      </w:r>
    </w:p>
    <w:p w:rsidR="009872B3" w:rsidRPr="00000BF5" w:rsidRDefault="009872B3" w:rsidP="00E07F58">
      <w:pPr>
        <w:pStyle w:val="Style-2"/>
        <w:numPr>
          <w:ilvl w:val="2"/>
          <w:numId w:val="8"/>
        </w:numPr>
        <w:rPr>
          <w:rFonts w:asciiTheme="minorHAnsi" w:eastAsia="Calibri" w:hAnsiTheme="minorHAnsi" w:cstheme="minorHAnsi"/>
          <w:bCs/>
          <w:color w:val="000000"/>
          <w:sz w:val="22"/>
          <w:szCs w:val="22"/>
        </w:rPr>
      </w:pPr>
      <w:r w:rsidRPr="00000BF5">
        <w:rPr>
          <w:rFonts w:asciiTheme="minorHAnsi" w:eastAsia="Calibri" w:hAnsiTheme="minorHAnsi" w:cstheme="minorHAnsi"/>
          <w:bCs/>
          <w:color w:val="000000"/>
          <w:sz w:val="22"/>
          <w:szCs w:val="22"/>
        </w:rPr>
        <w:t>Katie DeKorte, Youth Services Librarian, Sacramento Public Library</w:t>
      </w:r>
    </w:p>
    <w:p w:rsidR="009872B3" w:rsidRPr="00000BF5" w:rsidRDefault="009872B3" w:rsidP="0023563A">
      <w:pPr>
        <w:pStyle w:val="Style-3"/>
        <w:numPr>
          <w:ilvl w:val="0"/>
          <w:numId w:val="8"/>
        </w:numPr>
        <w:ind w:left="1530" w:hanging="450"/>
        <w:rPr>
          <w:rFonts w:asciiTheme="minorHAnsi" w:hAnsiTheme="minorHAnsi" w:cstheme="minorHAnsi"/>
          <w:bCs/>
          <w:i/>
          <w:iCs/>
          <w:sz w:val="22"/>
          <w:szCs w:val="22"/>
        </w:rPr>
      </w:pPr>
      <w:r w:rsidRPr="00000BF5">
        <w:rPr>
          <w:rFonts w:asciiTheme="minorHAnsi" w:hAnsiTheme="minorHAnsi" w:cstheme="minorHAnsi"/>
          <w:bCs/>
          <w:i/>
          <w:iCs/>
          <w:sz w:val="22"/>
          <w:szCs w:val="22"/>
        </w:rPr>
        <w:t>SCCLD Brings Mindfulness to the Library with Headspace</w:t>
      </w:r>
    </w:p>
    <w:p w:rsidR="009872B3" w:rsidRPr="00000BF5" w:rsidRDefault="009872B3" w:rsidP="00E07F58">
      <w:pPr>
        <w:pStyle w:val="Style-3"/>
        <w:numPr>
          <w:ilvl w:val="2"/>
          <w:numId w:val="8"/>
        </w:numPr>
        <w:rPr>
          <w:rFonts w:asciiTheme="minorHAnsi" w:hAnsiTheme="minorHAnsi" w:cstheme="minorHAnsi"/>
          <w:bCs/>
          <w:sz w:val="22"/>
          <w:szCs w:val="22"/>
        </w:rPr>
      </w:pPr>
      <w:r w:rsidRPr="00000BF5">
        <w:rPr>
          <w:rFonts w:asciiTheme="minorHAnsi" w:hAnsiTheme="minorHAnsi" w:cstheme="minorHAnsi"/>
          <w:bCs/>
          <w:sz w:val="22"/>
          <w:szCs w:val="22"/>
        </w:rPr>
        <w:t>Adrienne Keane, Community Engagement Librarian, Santa Clara County Library District</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sz w:val="22"/>
          <w:szCs w:val="22"/>
        </w:rPr>
      </w:pPr>
      <w:r w:rsidRPr="00000BF5">
        <w:rPr>
          <w:rFonts w:asciiTheme="minorHAnsi" w:eastAsia="Trebuchet MS" w:hAnsiTheme="minorHAnsi" w:cstheme="minorHAnsi"/>
          <w:bCs/>
          <w:i/>
          <w:iCs/>
          <w:sz w:val="22"/>
          <w:szCs w:val="22"/>
        </w:rPr>
        <w:t>Night of Ideas</w:t>
      </w:r>
    </w:p>
    <w:p w:rsidR="009872B3" w:rsidRPr="00000BF5" w:rsidRDefault="009872B3" w:rsidP="0023563A">
      <w:pPr>
        <w:pStyle w:val="Style-2"/>
        <w:numPr>
          <w:ilvl w:val="2"/>
          <w:numId w:val="8"/>
        </w:numPr>
        <w:rPr>
          <w:rFonts w:asciiTheme="minorHAnsi" w:eastAsia="Trebuchet MS" w:hAnsiTheme="minorHAnsi" w:cstheme="minorHAnsi"/>
          <w:bCs/>
          <w:sz w:val="22"/>
          <w:szCs w:val="22"/>
        </w:rPr>
      </w:pPr>
      <w:r w:rsidRPr="00000BF5">
        <w:rPr>
          <w:rFonts w:asciiTheme="minorHAnsi" w:eastAsia="Trebuchet MS" w:hAnsiTheme="minorHAnsi" w:cstheme="minorHAnsi"/>
          <w:bCs/>
          <w:sz w:val="22"/>
          <w:szCs w:val="22"/>
        </w:rPr>
        <w:t>Tom Fortin, Chief of Main, San Francisco Public Library</w:t>
      </w:r>
    </w:p>
    <w:p w:rsidR="009872B3" w:rsidRPr="00000BF5" w:rsidRDefault="009872B3" w:rsidP="0023563A">
      <w:pPr>
        <w:pStyle w:val="Style-2"/>
        <w:numPr>
          <w:ilvl w:val="0"/>
          <w:numId w:val="8"/>
        </w:numPr>
        <w:ind w:left="1530" w:hanging="450"/>
        <w:rPr>
          <w:rFonts w:asciiTheme="minorHAnsi" w:eastAsia="Trebuchet MS" w:hAnsiTheme="minorHAnsi" w:cstheme="minorHAnsi"/>
          <w:bCs/>
          <w:i/>
          <w:iCs/>
          <w:sz w:val="22"/>
          <w:szCs w:val="22"/>
        </w:rPr>
      </w:pPr>
      <w:r w:rsidRPr="00000BF5">
        <w:rPr>
          <w:rFonts w:asciiTheme="minorHAnsi" w:eastAsia="Trebuchet MS" w:hAnsiTheme="minorHAnsi" w:cstheme="minorHAnsi"/>
          <w:bCs/>
          <w:i/>
          <w:iCs/>
          <w:sz w:val="22"/>
          <w:szCs w:val="22"/>
        </w:rPr>
        <w:t>FOG Readers</w:t>
      </w:r>
    </w:p>
    <w:p w:rsidR="009872B3" w:rsidRPr="00000BF5" w:rsidRDefault="009872B3" w:rsidP="0023563A">
      <w:pPr>
        <w:pStyle w:val="Style-2"/>
        <w:numPr>
          <w:ilvl w:val="2"/>
          <w:numId w:val="8"/>
        </w:numPr>
        <w:rPr>
          <w:rFonts w:asciiTheme="minorHAnsi" w:eastAsia="Trebuchet MS" w:hAnsiTheme="minorHAnsi" w:cstheme="minorHAnsi"/>
          <w:bCs/>
          <w:sz w:val="22"/>
          <w:szCs w:val="22"/>
        </w:rPr>
      </w:pPr>
      <w:r w:rsidRPr="00000BF5">
        <w:rPr>
          <w:rFonts w:asciiTheme="minorHAnsi" w:eastAsia="Trebuchet MS" w:hAnsiTheme="minorHAnsi" w:cstheme="minorHAnsi"/>
          <w:bCs/>
          <w:sz w:val="22"/>
          <w:szCs w:val="22"/>
        </w:rPr>
        <w:t>Laura Lay, Learning differences Librarian, San Francisco Public Library</w:t>
      </w:r>
    </w:p>
    <w:p w:rsidR="00E07F58" w:rsidRPr="00344DE6" w:rsidRDefault="00D02A52" w:rsidP="00D02A52">
      <w:pPr>
        <w:pStyle w:val="NormalWeb"/>
        <w:spacing w:after="0" w:afterAutospacing="0"/>
        <w:ind w:left="720"/>
        <w:rPr>
          <w:rFonts w:asciiTheme="minorHAnsi" w:hAnsiTheme="minorHAnsi"/>
          <w:color w:val="000000" w:themeColor="text1"/>
        </w:rPr>
      </w:pPr>
      <w:r w:rsidRPr="00344DE6">
        <w:rPr>
          <w:rFonts w:asciiTheme="minorHAnsi" w:hAnsiTheme="minorHAnsi"/>
          <w:color w:val="000000" w:themeColor="text1"/>
        </w:rPr>
        <w:t>Most of the</w:t>
      </w:r>
      <w:r w:rsidR="001D7791" w:rsidRPr="00344DE6">
        <w:rPr>
          <w:rFonts w:asciiTheme="minorHAnsi" w:hAnsiTheme="minorHAnsi"/>
          <w:color w:val="000000" w:themeColor="text1"/>
        </w:rPr>
        <w:t xml:space="preserve"> sessions </w:t>
      </w:r>
      <w:r w:rsidRPr="00344DE6">
        <w:rPr>
          <w:rFonts w:asciiTheme="minorHAnsi" w:hAnsiTheme="minorHAnsi"/>
          <w:color w:val="000000" w:themeColor="text1"/>
        </w:rPr>
        <w:t xml:space="preserve">were recorded and posted to the </w:t>
      </w:r>
      <w:r w:rsidR="001D7791" w:rsidRPr="00344DE6">
        <w:rPr>
          <w:rFonts w:asciiTheme="minorHAnsi" w:hAnsiTheme="minorHAnsi"/>
          <w:color w:val="000000" w:themeColor="text1"/>
        </w:rPr>
        <w:t>PLP website</w:t>
      </w:r>
      <w:r w:rsidRPr="00344DE6">
        <w:rPr>
          <w:rFonts w:asciiTheme="minorHAnsi" w:hAnsiTheme="minorHAnsi"/>
          <w:color w:val="000000" w:themeColor="text1"/>
        </w:rPr>
        <w:t xml:space="preserve">. </w:t>
      </w:r>
      <w:r w:rsidR="00882C1F" w:rsidRPr="00344DE6">
        <w:rPr>
          <w:rFonts w:asciiTheme="minorHAnsi" w:hAnsiTheme="minorHAnsi"/>
          <w:color w:val="000000" w:themeColor="text1"/>
        </w:rPr>
        <w:t>With the networking session we also had large post-</w:t>
      </w:r>
      <w:proofErr w:type="spellStart"/>
      <w:r w:rsidR="00882C1F" w:rsidRPr="00344DE6">
        <w:rPr>
          <w:rFonts w:asciiTheme="minorHAnsi" w:hAnsiTheme="minorHAnsi"/>
          <w:color w:val="000000" w:themeColor="text1"/>
        </w:rPr>
        <w:t>its</w:t>
      </w:r>
      <w:proofErr w:type="spellEnd"/>
      <w:r w:rsidR="00882C1F" w:rsidRPr="00344DE6">
        <w:rPr>
          <w:rFonts w:asciiTheme="minorHAnsi" w:hAnsiTheme="minorHAnsi"/>
          <w:color w:val="000000" w:themeColor="text1"/>
        </w:rPr>
        <w:t xml:space="preserve"> that collected ideas from participant</w:t>
      </w:r>
      <w:r w:rsidR="00DE389C" w:rsidRPr="00344DE6">
        <w:rPr>
          <w:rFonts w:asciiTheme="minorHAnsi" w:hAnsiTheme="minorHAnsi"/>
          <w:color w:val="000000" w:themeColor="text1"/>
        </w:rPr>
        <w:t xml:space="preserve">s, which are also posted. </w:t>
      </w:r>
      <w:r w:rsidR="00882C1F" w:rsidRPr="00344DE6">
        <w:rPr>
          <w:rFonts w:asciiTheme="minorHAnsi" w:hAnsiTheme="minorHAnsi"/>
          <w:color w:val="000000" w:themeColor="text1"/>
        </w:rPr>
        <w:t xml:space="preserve"> </w:t>
      </w:r>
    </w:p>
    <w:p w:rsidR="00D02A52" w:rsidRPr="008B23B8" w:rsidRDefault="004F1E22" w:rsidP="00D02A52">
      <w:pPr>
        <w:pStyle w:val="NormalWeb"/>
        <w:spacing w:after="0" w:afterAutospacing="0"/>
        <w:ind w:left="720"/>
        <w:rPr>
          <w:rFonts w:asciiTheme="minorHAnsi" w:hAnsiTheme="minorHAnsi"/>
        </w:rPr>
      </w:pPr>
      <w:r>
        <w:rPr>
          <w:rFonts w:asciiTheme="minorHAnsi" w:hAnsiTheme="minorHAnsi"/>
        </w:rPr>
        <w:t xml:space="preserve">Digital evaluations reflected an overwhelmingly positive response, however </w:t>
      </w:r>
      <w:r w:rsidR="00000BF5">
        <w:rPr>
          <w:rFonts w:asciiTheme="minorHAnsi" w:hAnsiTheme="minorHAnsi"/>
        </w:rPr>
        <w:t xml:space="preserve">we unfortunately lost the data from physical surveys. Within the results, </w:t>
      </w:r>
      <w:r w:rsidR="00427EBF">
        <w:rPr>
          <w:rFonts w:asciiTheme="minorHAnsi" w:hAnsiTheme="minorHAnsi"/>
        </w:rPr>
        <w:t>people noted an appreciation of engaging and external perspectives from</w:t>
      </w:r>
      <w:r w:rsidR="00000BF5">
        <w:rPr>
          <w:rFonts w:asciiTheme="minorHAnsi" w:hAnsiTheme="minorHAnsi"/>
        </w:rPr>
        <w:t xml:space="preserve"> Ramesh</w:t>
      </w:r>
      <w:r w:rsidR="00DB7581">
        <w:rPr>
          <w:rFonts w:asciiTheme="minorHAnsi" w:hAnsiTheme="minorHAnsi"/>
        </w:rPr>
        <w:t xml:space="preserve"> Srinivasan</w:t>
      </w:r>
      <w:r w:rsidR="00000BF5">
        <w:rPr>
          <w:rFonts w:asciiTheme="minorHAnsi" w:hAnsiTheme="minorHAnsi"/>
        </w:rPr>
        <w:t xml:space="preserve"> and </w:t>
      </w:r>
      <w:r w:rsidR="00427EBF">
        <w:rPr>
          <w:rFonts w:asciiTheme="minorHAnsi" w:hAnsiTheme="minorHAnsi"/>
        </w:rPr>
        <w:t>Dan</w:t>
      </w:r>
      <w:r w:rsidR="00DB7581">
        <w:rPr>
          <w:rFonts w:asciiTheme="minorHAnsi" w:hAnsiTheme="minorHAnsi"/>
        </w:rPr>
        <w:t xml:space="preserve"> Russell</w:t>
      </w:r>
      <w:r w:rsidR="00427EBF">
        <w:rPr>
          <w:rFonts w:asciiTheme="minorHAnsi" w:hAnsiTheme="minorHAnsi"/>
        </w:rPr>
        <w:t>. Re</w:t>
      </w:r>
      <w:r w:rsidR="00ED1B2E">
        <w:rPr>
          <w:rFonts w:asciiTheme="minorHAnsi" w:hAnsiTheme="minorHAnsi"/>
        </w:rPr>
        <w:t>s</w:t>
      </w:r>
      <w:r w:rsidR="00427EBF">
        <w:rPr>
          <w:rFonts w:asciiTheme="minorHAnsi" w:hAnsiTheme="minorHAnsi"/>
        </w:rPr>
        <w:t>pondents also noted they felt energized, and enjoyed</w:t>
      </w:r>
      <w:r w:rsidR="00000BF5">
        <w:rPr>
          <w:rFonts w:asciiTheme="minorHAnsi" w:hAnsiTheme="minorHAnsi"/>
        </w:rPr>
        <w:t xml:space="preserve"> the time able to share idea</w:t>
      </w:r>
      <w:r w:rsidR="00427EBF">
        <w:rPr>
          <w:rFonts w:asciiTheme="minorHAnsi" w:hAnsiTheme="minorHAnsi"/>
        </w:rPr>
        <w:t>s</w:t>
      </w:r>
      <w:r w:rsidR="00000BF5">
        <w:rPr>
          <w:rFonts w:asciiTheme="minorHAnsi" w:hAnsiTheme="minorHAnsi"/>
        </w:rPr>
        <w:t xml:space="preserve">, hear from other libraries, and meet other library staff. </w:t>
      </w:r>
    </w:p>
    <w:p w:rsidR="00D02A52" w:rsidRPr="00170B2F" w:rsidRDefault="00D02A52" w:rsidP="00D02A52">
      <w:pPr>
        <w:pStyle w:val="NormalWeb"/>
        <w:tabs>
          <w:tab w:val="left" w:pos="5310"/>
          <w:tab w:val="left" w:pos="7470"/>
        </w:tabs>
        <w:spacing w:after="0" w:afterAutospacing="0"/>
        <w:ind w:left="720"/>
        <w:rPr>
          <w:rFonts w:asciiTheme="minorHAnsi" w:hAnsiTheme="minorHAnsi"/>
        </w:rPr>
      </w:pPr>
      <w:r>
        <w:rPr>
          <w:rFonts w:asciiTheme="minorHAnsi" w:hAnsiTheme="minorHAnsi"/>
        </w:rPr>
        <w:t xml:space="preserve">Future of Libraries: </w:t>
      </w:r>
      <w:r w:rsidRPr="00170B2F">
        <w:rPr>
          <w:rFonts w:asciiTheme="minorHAnsi" w:hAnsiTheme="minorHAnsi"/>
          <w:u w:val="single"/>
        </w:rPr>
        <w:t>Registration Count</w:t>
      </w:r>
      <w:r w:rsidRPr="00232DE6">
        <w:rPr>
          <w:rFonts w:asciiTheme="minorHAnsi" w:hAnsiTheme="minorHAnsi"/>
          <w:u w:val="single"/>
        </w:rPr>
        <w:t xml:space="preserve">: </w:t>
      </w:r>
      <w:r w:rsidR="0027107E">
        <w:rPr>
          <w:rFonts w:asciiTheme="minorHAnsi" w:hAnsiTheme="minorHAnsi"/>
          <w:u w:val="single"/>
        </w:rPr>
        <w:t>168</w:t>
      </w:r>
      <w:r w:rsidRPr="0026384D">
        <w:rPr>
          <w:rFonts w:asciiTheme="minorHAnsi" w:hAnsiTheme="minorHAnsi"/>
        </w:rPr>
        <w:tab/>
      </w:r>
      <w:r w:rsidRPr="00170B2F">
        <w:rPr>
          <w:rFonts w:asciiTheme="minorHAnsi" w:hAnsiTheme="minorHAnsi"/>
          <w:u w:val="single"/>
        </w:rPr>
        <w:t>Revenue</w:t>
      </w:r>
      <w:r w:rsidRPr="00232DE6">
        <w:rPr>
          <w:rFonts w:asciiTheme="minorHAnsi" w:hAnsiTheme="minorHAnsi"/>
          <w:u w:val="single"/>
        </w:rPr>
        <w:t>: $</w:t>
      </w:r>
      <w:r w:rsidR="003C1DC4">
        <w:rPr>
          <w:rFonts w:asciiTheme="minorHAnsi" w:hAnsiTheme="minorHAnsi"/>
          <w:u w:val="single"/>
        </w:rPr>
        <w:t>4,575</w:t>
      </w:r>
      <w:r w:rsidRPr="00170B2F">
        <w:rPr>
          <w:rFonts w:asciiTheme="minorHAnsi" w:hAnsiTheme="minorHAnsi"/>
        </w:rPr>
        <w:tab/>
      </w:r>
      <w:r w:rsidRPr="00170B2F">
        <w:rPr>
          <w:rFonts w:asciiTheme="minorHAnsi" w:hAnsiTheme="minorHAnsi"/>
          <w:u w:val="single"/>
        </w:rPr>
        <w:t>Expended</w:t>
      </w:r>
      <w:r w:rsidRPr="00232DE6">
        <w:rPr>
          <w:rFonts w:asciiTheme="minorHAnsi" w:hAnsiTheme="minorHAnsi"/>
          <w:u w:val="single"/>
        </w:rPr>
        <w:t>: $2,3</w:t>
      </w:r>
      <w:r w:rsidR="003C1DC4">
        <w:rPr>
          <w:rFonts w:asciiTheme="minorHAnsi" w:hAnsiTheme="minorHAnsi"/>
          <w:u w:val="single"/>
        </w:rPr>
        <w:t>59</w:t>
      </w:r>
    </w:p>
    <w:p w:rsidR="00D02A52" w:rsidRPr="00254470" w:rsidRDefault="00D02A52" w:rsidP="00D02A52">
      <w:pPr>
        <w:pStyle w:val="NormalWeb"/>
        <w:spacing w:before="0" w:beforeAutospacing="0" w:after="120" w:afterAutospacing="0"/>
        <w:ind w:left="360"/>
        <w:rPr>
          <w:rFonts w:asciiTheme="minorHAnsi" w:hAnsiTheme="minorHAnsi"/>
        </w:rPr>
      </w:pPr>
    </w:p>
    <w:p w:rsidR="00D02A52" w:rsidRPr="004F1E22" w:rsidRDefault="00A25E31" w:rsidP="004F1E22">
      <w:pPr>
        <w:ind w:left="360"/>
        <w:rPr>
          <w:rFonts w:cstheme="minorHAnsi"/>
          <w:bCs/>
          <w:i/>
          <w:iCs/>
          <w:color w:val="000000"/>
          <w:sz w:val="24"/>
          <w:szCs w:val="24"/>
        </w:rPr>
      </w:pPr>
      <w:r w:rsidRPr="00A25E31">
        <w:rPr>
          <w:rFonts w:cstheme="minorHAnsi"/>
          <w:b/>
          <w:i/>
          <w:iCs/>
          <w:color w:val="000000"/>
          <w:sz w:val="24"/>
          <w:szCs w:val="24"/>
        </w:rPr>
        <w:t>Compassionate Strategies for Patron Engagement: Homelessness, Mental Health, and Poverty</w:t>
      </w:r>
      <w:r>
        <w:rPr>
          <w:rFonts w:cstheme="minorHAnsi"/>
          <w:bCs/>
          <w:i/>
          <w:iCs/>
          <w:color w:val="000000"/>
          <w:sz w:val="24"/>
          <w:szCs w:val="24"/>
        </w:rPr>
        <w:t xml:space="preserve"> </w:t>
      </w:r>
      <w:r w:rsidRPr="004F1E22">
        <w:rPr>
          <w:rFonts w:cstheme="minorHAnsi"/>
          <w:bCs/>
          <w:color w:val="000000"/>
          <w:sz w:val="24"/>
          <w:szCs w:val="24"/>
        </w:rPr>
        <w:t>was planned for our Spring Workshop at Hayward Public Library on April 7</w:t>
      </w:r>
      <w:r w:rsidRPr="004F1E22">
        <w:rPr>
          <w:rFonts w:cstheme="minorHAnsi"/>
          <w:bCs/>
          <w:color w:val="000000"/>
          <w:sz w:val="24"/>
          <w:szCs w:val="24"/>
          <w:vertAlign w:val="superscript"/>
        </w:rPr>
        <w:t>th</w:t>
      </w:r>
      <w:r w:rsidR="004F1E22">
        <w:rPr>
          <w:rFonts w:cstheme="minorHAnsi"/>
          <w:bCs/>
          <w:color w:val="000000"/>
          <w:sz w:val="24"/>
          <w:szCs w:val="24"/>
        </w:rPr>
        <w:t xml:space="preserve">, </w:t>
      </w:r>
      <w:r w:rsidRPr="004F1E22">
        <w:rPr>
          <w:rFonts w:cstheme="minorHAnsi"/>
          <w:bCs/>
          <w:color w:val="000000"/>
          <w:sz w:val="24"/>
          <w:szCs w:val="24"/>
        </w:rPr>
        <w:t>and Dr. Martin Luther King, Jr. Library on April 8</w:t>
      </w:r>
      <w:r w:rsidRPr="004F1E22">
        <w:rPr>
          <w:rFonts w:cstheme="minorHAnsi"/>
          <w:bCs/>
          <w:color w:val="000000"/>
          <w:sz w:val="24"/>
          <w:szCs w:val="24"/>
          <w:vertAlign w:val="superscript"/>
        </w:rPr>
        <w:t>th</w:t>
      </w:r>
      <w:r w:rsidRPr="004F1E22">
        <w:rPr>
          <w:rFonts w:cstheme="minorHAnsi"/>
          <w:bCs/>
          <w:color w:val="000000"/>
          <w:sz w:val="24"/>
          <w:szCs w:val="24"/>
        </w:rPr>
        <w:t xml:space="preserve">. Unfortunately, due to the COVID-19 pandemic, the workshops were </w:t>
      </w:r>
      <w:r w:rsidR="004F1E22">
        <w:rPr>
          <w:rFonts w:cstheme="minorHAnsi"/>
          <w:bCs/>
          <w:color w:val="000000"/>
          <w:sz w:val="24"/>
          <w:szCs w:val="24"/>
        </w:rPr>
        <w:t>postpone</w:t>
      </w:r>
      <w:r w:rsidRPr="004F1E22">
        <w:rPr>
          <w:rFonts w:cstheme="minorHAnsi"/>
          <w:bCs/>
          <w:color w:val="000000"/>
          <w:sz w:val="24"/>
          <w:szCs w:val="24"/>
        </w:rPr>
        <w:t>d</w:t>
      </w:r>
      <w:r w:rsidR="004F1E22">
        <w:rPr>
          <w:rFonts w:cstheme="minorHAnsi"/>
          <w:bCs/>
          <w:color w:val="000000"/>
          <w:sz w:val="24"/>
          <w:szCs w:val="24"/>
        </w:rPr>
        <w:t xml:space="preserve"> with hopes to reschedule</w:t>
      </w:r>
      <w:r w:rsidRPr="004F1E22">
        <w:rPr>
          <w:rFonts w:cstheme="minorHAnsi"/>
          <w:bCs/>
          <w:color w:val="000000"/>
          <w:sz w:val="24"/>
          <w:szCs w:val="24"/>
        </w:rPr>
        <w:t xml:space="preserve">. The plan was </w:t>
      </w:r>
      <w:r w:rsidRPr="004F1E22">
        <w:rPr>
          <w:rFonts w:cstheme="minorHAnsi"/>
          <w:sz w:val="24"/>
          <w:szCs w:val="24"/>
        </w:rPr>
        <w:t>a half-day workshop focused on the contextual frameworks and practical skills that can help</w:t>
      </w:r>
      <w:r w:rsidRPr="00344DE6">
        <w:rPr>
          <w:rFonts w:cstheme="minorHAnsi"/>
          <w:sz w:val="24"/>
          <w:szCs w:val="24"/>
        </w:rPr>
        <w:t xml:space="preserve"> all </w:t>
      </w:r>
      <w:r w:rsidRPr="004F1E22">
        <w:rPr>
          <w:rFonts w:cstheme="minorHAnsi"/>
          <w:sz w:val="24"/>
          <w:szCs w:val="24"/>
        </w:rPr>
        <w:t>levels of library staff provide empathetic public service while avoiding burnout, led by Leah Esguerra, LMFT, San Francisco Public Library Social Service Team Supervisor, with Guest Speaker Jennifer Keys, SFPL Health and Safety Associate (HASA). As the pandemic continues and Leah</w:t>
      </w:r>
      <w:r w:rsidR="00ED1B2E">
        <w:rPr>
          <w:rFonts w:cstheme="minorHAnsi"/>
          <w:sz w:val="24"/>
          <w:szCs w:val="24"/>
        </w:rPr>
        <w:t xml:space="preserve"> Esguerra</w:t>
      </w:r>
      <w:r w:rsidRPr="004F1E22">
        <w:rPr>
          <w:rFonts w:cstheme="minorHAnsi"/>
          <w:sz w:val="24"/>
          <w:szCs w:val="24"/>
        </w:rPr>
        <w:t xml:space="preserve"> faces other professional priorities, we have been unable to reschedule, but aim to hold the workshop once possible.</w:t>
      </w:r>
      <w:r>
        <w:rPr>
          <w:rFonts w:cstheme="minorHAnsi"/>
        </w:rPr>
        <w:t xml:space="preserve"> </w:t>
      </w:r>
    </w:p>
    <w:p w:rsidR="00000BF5" w:rsidRDefault="00D02A52" w:rsidP="00D02A52">
      <w:pPr>
        <w:pStyle w:val="NormalWeb"/>
        <w:tabs>
          <w:tab w:val="left" w:pos="5310"/>
          <w:tab w:val="left" w:pos="7470"/>
        </w:tabs>
        <w:spacing w:after="120" w:afterAutospacing="0"/>
        <w:ind w:left="720"/>
        <w:rPr>
          <w:rFonts w:asciiTheme="minorHAnsi" w:hAnsiTheme="minorHAnsi"/>
        </w:rPr>
      </w:pPr>
      <w:r>
        <w:rPr>
          <w:rFonts w:asciiTheme="minorHAnsi" w:hAnsiTheme="minorHAnsi"/>
        </w:rPr>
        <w:t xml:space="preserve">Spring Workshop: </w:t>
      </w:r>
      <w:r w:rsidRPr="00170B2F">
        <w:rPr>
          <w:rFonts w:asciiTheme="minorHAnsi" w:hAnsiTheme="minorHAnsi"/>
          <w:u w:val="single"/>
        </w:rPr>
        <w:t>Registration Count</w:t>
      </w:r>
      <w:r w:rsidR="004F1E22">
        <w:rPr>
          <w:rFonts w:asciiTheme="minorHAnsi" w:hAnsiTheme="minorHAnsi"/>
          <w:u w:val="single"/>
        </w:rPr>
        <w:t xml:space="preserve"> prior to cancellation</w:t>
      </w:r>
      <w:r w:rsidRPr="00170B2F">
        <w:rPr>
          <w:rFonts w:asciiTheme="minorHAnsi" w:hAnsiTheme="minorHAnsi"/>
          <w:u w:val="single"/>
        </w:rPr>
        <w:t xml:space="preserve">: </w:t>
      </w:r>
      <w:r w:rsidR="00000BF5">
        <w:rPr>
          <w:rFonts w:asciiTheme="minorHAnsi" w:hAnsiTheme="minorHAnsi"/>
          <w:u w:val="single"/>
        </w:rPr>
        <w:t>65</w:t>
      </w:r>
      <w:r w:rsidRPr="000A74FC">
        <w:rPr>
          <w:rFonts w:asciiTheme="minorHAnsi" w:hAnsiTheme="minorHAnsi"/>
        </w:rPr>
        <w:tab/>
      </w:r>
    </w:p>
    <w:p w:rsidR="00D02A52" w:rsidRPr="00254470" w:rsidRDefault="00000BF5" w:rsidP="00D02A52">
      <w:pPr>
        <w:pStyle w:val="NormalWeb"/>
        <w:tabs>
          <w:tab w:val="left" w:pos="5310"/>
          <w:tab w:val="left" w:pos="7470"/>
        </w:tabs>
        <w:spacing w:after="120" w:afterAutospacing="0"/>
        <w:ind w:left="720"/>
        <w:rPr>
          <w:rFonts w:asciiTheme="minorHAnsi" w:hAnsiTheme="minorHAnsi"/>
          <w:b/>
        </w:rPr>
      </w:pPr>
      <w:r>
        <w:rPr>
          <w:rFonts w:asciiTheme="minorHAnsi" w:hAnsiTheme="minorHAnsi"/>
        </w:rPr>
        <w:tab/>
      </w:r>
      <w:r w:rsidR="00D02A52" w:rsidRPr="00170B2F">
        <w:rPr>
          <w:rFonts w:asciiTheme="minorHAnsi" w:hAnsiTheme="minorHAnsi"/>
          <w:u w:val="single"/>
        </w:rPr>
        <w:t>Revenue: $</w:t>
      </w:r>
      <w:r w:rsidR="004F1E22">
        <w:rPr>
          <w:rFonts w:asciiTheme="minorHAnsi" w:hAnsiTheme="minorHAnsi"/>
          <w:u w:val="single"/>
        </w:rPr>
        <w:t>0</w:t>
      </w:r>
      <w:r w:rsidR="00D02A52">
        <w:rPr>
          <w:rFonts w:asciiTheme="minorHAnsi" w:hAnsiTheme="minorHAnsi"/>
        </w:rPr>
        <w:tab/>
      </w:r>
      <w:r w:rsidR="00D02A52" w:rsidRPr="00170B2F">
        <w:rPr>
          <w:rFonts w:asciiTheme="minorHAnsi" w:hAnsiTheme="minorHAnsi"/>
          <w:u w:val="single"/>
        </w:rPr>
        <w:t>Expended: $</w:t>
      </w:r>
      <w:r w:rsidR="004F1E22">
        <w:rPr>
          <w:rFonts w:asciiTheme="minorHAnsi" w:hAnsiTheme="minorHAnsi"/>
          <w:u w:val="single"/>
        </w:rPr>
        <w:t>0</w:t>
      </w:r>
      <w:r w:rsidR="00D02A52" w:rsidRPr="00254470">
        <w:rPr>
          <w:rFonts w:asciiTheme="minorHAnsi" w:hAnsiTheme="minorHAnsi"/>
          <w:b/>
        </w:rPr>
        <w:t xml:space="preserve"> </w:t>
      </w:r>
    </w:p>
    <w:p w:rsidR="00D02A52" w:rsidRDefault="00D02A52" w:rsidP="00D02A52">
      <w:pPr>
        <w:pStyle w:val="NormalWeb"/>
        <w:spacing w:before="0" w:beforeAutospacing="0" w:after="120" w:afterAutospacing="0"/>
        <w:ind w:left="360"/>
        <w:rPr>
          <w:rFonts w:asciiTheme="minorHAnsi" w:hAnsiTheme="minorHAnsi"/>
        </w:rPr>
      </w:pPr>
    </w:p>
    <w:p w:rsidR="0027107E" w:rsidRPr="00344DE6" w:rsidRDefault="00344DE6" w:rsidP="00D02A52">
      <w:pPr>
        <w:pStyle w:val="NormalWeb"/>
        <w:spacing w:before="0" w:beforeAutospacing="0" w:after="120" w:afterAutospacing="0"/>
        <w:rPr>
          <w:rFonts w:asciiTheme="minorHAnsi" w:hAnsiTheme="minorHAnsi"/>
          <w:color w:val="000000" w:themeColor="text1"/>
        </w:rPr>
      </w:pPr>
      <w:r>
        <w:rPr>
          <w:rFonts w:asciiTheme="minorHAnsi" w:hAnsiTheme="minorHAnsi"/>
          <w:color w:val="000000" w:themeColor="text1"/>
        </w:rPr>
        <w:t>1</w:t>
      </w:r>
      <w:r w:rsidR="002F79E0" w:rsidRPr="00344DE6">
        <w:rPr>
          <w:rFonts w:asciiTheme="minorHAnsi" w:hAnsiTheme="minorHAnsi"/>
          <w:color w:val="000000" w:themeColor="text1"/>
        </w:rPr>
        <w:t xml:space="preserve">. </w:t>
      </w:r>
      <w:r w:rsidR="00D02A52" w:rsidRPr="00344DE6">
        <w:rPr>
          <w:rFonts w:asciiTheme="minorHAnsi" w:hAnsiTheme="minorHAnsi"/>
          <w:color w:val="000000" w:themeColor="text1"/>
        </w:rPr>
        <w:t xml:space="preserve">To use the PLPSDC listserv as a means of publicizing </w:t>
      </w:r>
      <w:r w:rsidR="00ED1B2E" w:rsidRPr="00344DE6">
        <w:rPr>
          <w:rFonts w:asciiTheme="minorHAnsi" w:hAnsiTheme="minorHAnsi"/>
          <w:color w:val="000000" w:themeColor="text1"/>
        </w:rPr>
        <w:t xml:space="preserve">PLP </w:t>
      </w:r>
      <w:r w:rsidR="00D02A52" w:rsidRPr="00344DE6">
        <w:rPr>
          <w:rFonts w:asciiTheme="minorHAnsi" w:hAnsiTheme="minorHAnsi"/>
          <w:color w:val="000000" w:themeColor="text1"/>
        </w:rPr>
        <w:t xml:space="preserve">forums, conference, and training opportunities which have a non-profit library focus. </w:t>
      </w:r>
    </w:p>
    <w:p w:rsidR="00D02A52" w:rsidRPr="00344DE6" w:rsidRDefault="00ED1B2E" w:rsidP="002F79E0">
      <w:pPr>
        <w:pStyle w:val="NormalWeb"/>
        <w:spacing w:before="0" w:beforeAutospacing="0" w:after="120" w:afterAutospacing="0"/>
        <w:ind w:left="360"/>
        <w:rPr>
          <w:rFonts w:asciiTheme="minorHAnsi" w:hAnsiTheme="minorHAnsi"/>
          <w:color w:val="000000" w:themeColor="text1"/>
        </w:rPr>
      </w:pPr>
      <w:r w:rsidRPr="00344DE6">
        <w:rPr>
          <w:rFonts w:asciiTheme="minorHAnsi" w:hAnsiTheme="minorHAnsi"/>
          <w:color w:val="000000" w:themeColor="text1"/>
        </w:rPr>
        <w:t>PLP s</w:t>
      </w:r>
      <w:r w:rsidR="00D02A52" w:rsidRPr="00344DE6">
        <w:rPr>
          <w:rFonts w:asciiTheme="minorHAnsi" w:hAnsiTheme="minorHAnsi"/>
          <w:color w:val="000000" w:themeColor="text1"/>
        </w:rPr>
        <w:t>taff development</w:t>
      </w:r>
      <w:r w:rsidR="00DB7581">
        <w:rPr>
          <w:rFonts w:asciiTheme="minorHAnsi" w:hAnsiTheme="minorHAnsi"/>
          <w:color w:val="000000" w:themeColor="text1"/>
        </w:rPr>
        <w:t xml:space="preserve"> </w:t>
      </w:r>
      <w:r w:rsidR="00D02A52" w:rsidRPr="00344DE6">
        <w:rPr>
          <w:rFonts w:asciiTheme="minorHAnsi" w:hAnsiTheme="minorHAnsi"/>
          <w:color w:val="000000" w:themeColor="text1"/>
        </w:rPr>
        <w:t xml:space="preserve">opportunities are announced on the listserv whenever possible. </w:t>
      </w:r>
    </w:p>
    <w:p w:rsidR="00D02A52" w:rsidRDefault="00344DE6" w:rsidP="00D02A52">
      <w:pPr>
        <w:pStyle w:val="NormalWeb"/>
        <w:spacing w:before="0" w:beforeAutospacing="0" w:after="120" w:afterAutospacing="0"/>
        <w:rPr>
          <w:rFonts w:asciiTheme="minorHAnsi" w:hAnsiTheme="minorHAnsi"/>
        </w:rPr>
      </w:pPr>
      <w:r>
        <w:rPr>
          <w:rFonts w:asciiTheme="minorHAnsi" w:hAnsiTheme="minorHAnsi"/>
        </w:rPr>
        <w:t>2</w:t>
      </w:r>
      <w:r w:rsidR="002F79E0">
        <w:rPr>
          <w:rFonts w:asciiTheme="minorHAnsi" w:hAnsiTheme="minorHAnsi"/>
        </w:rPr>
        <w:t xml:space="preserve">. </w:t>
      </w:r>
      <w:r w:rsidR="00D02A52" w:rsidRPr="00254470">
        <w:rPr>
          <w:rFonts w:asciiTheme="minorHAnsi" w:hAnsiTheme="minorHAnsi"/>
        </w:rPr>
        <w:t xml:space="preserve">To hold ongoing discussions about the future of library services and related staff development and training needs. </w:t>
      </w:r>
    </w:p>
    <w:p w:rsidR="00344DE6" w:rsidRDefault="00344DE6" w:rsidP="00344DE6">
      <w:pPr>
        <w:spacing w:after="0" w:line="240" w:lineRule="auto"/>
        <w:ind w:left="360"/>
        <w:rPr>
          <w:rFonts w:ascii="Calibri" w:eastAsia="Times New Roman" w:hAnsi="Calibri" w:cs="Calibri"/>
          <w:color w:val="000000"/>
          <w:sz w:val="24"/>
          <w:szCs w:val="24"/>
        </w:rPr>
      </w:pPr>
      <w:r w:rsidRPr="00344DE6">
        <w:rPr>
          <w:rFonts w:ascii="Calibri" w:eastAsia="Times New Roman" w:hAnsi="Calibri" w:cs="Calibri"/>
          <w:color w:val="000000"/>
          <w:sz w:val="24"/>
          <w:szCs w:val="24"/>
        </w:rPr>
        <w:t xml:space="preserve">Two major events affecting our libraries in 2020 include the COVID-19 pandemic and a growing awareness of the need for </w:t>
      </w:r>
      <w:r>
        <w:rPr>
          <w:rFonts w:ascii="Calibri" w:eastAsia="Times New Roman" w:hAnsi="Calibri" w:cs="Calibri"/>
          <w:color w:val="000000"/>
          <w:sz w:val="24"/>
          <w:szCs w:val="24"/>
        </w:rPr>
        <w:t xml:space="preserve">understanding systems of oppression that impact the our staff and our work. </w:t>
      </w:r>
      <w:r w:rsidRPr="00344DE6">
        <w:rPr>
          <w:rFonts w:ascii="Calibri" w:eastAsia="Times New Roman" w:hAnsi="Calibri" w:cs="Calibri"/>
          <w:color w:val="000000"/>
          <w:sz w:val="24"/>
          <w:szCs w:val="24"/>
        </w:rPr>
        <w:t>In response, the committee has begun planning its first virtual Future of Libraries conference, placing an emphasis on best practices surrounding issues of equity</w:t>
      </w:r>
      <w:r>
        <w:rPr>
          <w:rFonts w:ascii="Calibri" w:eastAsia="Times New Roman" w:hAnsi="Calibri" w:cs="Calibri"/>
          <w:color w:val="000000"/>
          <w:sz w:val="24"/>
          <w:szCs w:val="24"/>
        </w:rPr>
        <w:t>, as well as how to best serve our patrons in this “new normal.”</w:t>
      </w:r>
    </w:p>
    <w:p w:rsidR="00344DE6" w:rsidRPr="00344DE6" w:rsidRDefault="00344DE6" w:rsidP="00344DE6">
      <w:pPr>
        <w:spacing w:after="0" w:line="240" w:lineRule="auto"/>
        <w:rPr>
          <w:rFonts w:ascii="Times New Roman" w:eastAsia="Times New Roman" w:hAnsi="Times New Roman" w:cs="Times New Roman"/>
          <w:sz w:val="24"/>
          <w:szCs w:val="24"/>
        </w:rPr>
      </w:pPr>
    </w:p>
    <w:p w:rsidR="00D02A52" w:rsidRDefault="00344DE6" w:rsidP="00D02A52">
      <w:pPr>
        <w:pStyle w:val="NormalWeb"/>
        <w:spacing w:before="0" w:beforeAutospacing="0" w:after="120" w:afterAutospacing="0"/>
        <w:rPr>
          <w:rFonts w:ascii="Calibri" w:hAnsi="Calibri"/>
        </w:rPr>
      </w:pPr>
      <w:r>
        <w:rPr>
          <w:rFonts w:ascii="Calibri" w:hAnsi="Calibri"/>
        </w:rPr>
        <w:t>3</w:t>
      </w:r>
      <w:r w:rsidR="002F79E0">
        <w:rPr>
          <w:rFonts w:ascii="Calibri" w:hAnsi="Calibri"/>
        </w:rPr>
        <w:t xml:space="preserve">. </w:t>
      </w:r>
      <w:r w:rsidR="00D02A52">
        <w:rPr>
          <w:rFonts w:ascii="Calibri" w:hAnsi="Calibri"/>
        </w:rPr>
        <w:t>To use the PLPSDC portion of the PLP website and the PLPSDC Facebook</w:t>
      </w:r>
      <w:r w:rsidR="00ED1B2E">
        <w:rPr>
          <w:rFonts w:ascii="Calibri" w:hAnsi="Calibri"/>
        </w:rPr>
        <w:t xml:space="preserve"> and Instagram</w:t>
      </w:r>
      <w:r w:rsidR="00D02A52">
        <w:rPr>
          <w:rFonts w:ascii="Calibri" w:hAnsi="Calibri"/>
        </w:rPr>
        <w:t xml:space="preserve"> page</w:t>
      </w:r>
      <w:r w:rsidR="00ED1B2E">
        <w:rPr>
          <w:rFonts w:ascii="Calibri" w:hAnsi="Calibri"/>
        </w:rPr>
        <w:t>s</w:t>
      </w:r>
      <w:r w:rsidR="00D02A52">
        <w:rPr>
          <w:rFonts w:ascii="Calibri" w:hAnsi="Calibri"/>
        </w:rPr>
        <w:t xml:space="preserve"> to advertise and market current and future library events developed by the committee.</w:t>
      </w:r>
    </w:p>
    <w:p w:rsidR="00D02A52" w:rsidRPr="008B5252" w:rsidRDefault="00D02A52" w:rsidP="0027107E">
      <w:pPr>
        <w:pStyle w:val="NormalWeb"/>
        <w:spacing w:before="0" w:beforeAutospacing="0" w:after="120" w:afterAutospacing="0"/>
        <w:ind w:left="360"/>
        <w:rPr>
          <w:rFonts w:ascii="Calibri" w:hAnsi="Calibri"/>
        </w:rPr>
      </w:pPr>
      <w:r>
        <w:rPr>
          <w:rFonts w:ascii="Calibri" w:hAnsi="Calibri"/>
        </w:rPr>
        <w:t xml:space="preserve">Posted workshop and conference info to </w:t>
      </w:r>
      <w:hyperlink r:id="rId7" w:history="1">
        <w:r>
          <w:rPr>
            <w:rStyle w:val="Hyperlink"/>
            <w:rFonts w:ascii="Calibri" w:hAnsi="Calibri"/>
          </w:rPr>
          <w:t>http://www.plpinfo.org/plpsdc/</w:t>
        </w:r>
      </w:hyperlink>
      <w:r w:rsidRPr="00AB7A2F">
        <w:rPr>
          <w:rStyle w:val="Hyperlink"/>
          <w:rFonts w:ascii="Calibri" w:hAnsi="Calibri"/>
        </w:rPr>
        <w:t>,</w:t>
      </w:r>
      <w:r>
        <w:rPr>
          <w:rFonts w:ascii="Calibri" w:hAnsi="Calibri"/>
        </w:rPr>
        <w:t xml:space="preserve"> and the PLPSDC Basecamp, including registration information, outlines, handouts, presentation slides, and video archives of PLPSDC events. </w:t>
      </w:r>
    </w:p>
    <w:p w:rsidR="00344DE6" w:rsidRDefault="00344DE6" w:rsidP="00D02A52">
      <w:pPr>
        <w:pStyle w:val="NormalWeb"/>
        <w:spacing w:before="0" w:beforeAutospacing="0" w:after="120" w:afterAutospacing="0"/>
        <w:rPr>
          <w:rFonts w:asciiTheme="minorHAnsi" w:hAnsiTheme="minorHAnsi"/>
        </w:rPr>
      </w:pPr>
    </w:p>
    <w:p w:rsidR="00D02A52" w:rsidRPr="000A74FC" w:rsidRDefault="00D02A52" w:rsidP="00D02A52">
      <w:pPr>
        <w:pStyle w:val="NormalWeb"/>
        <w:spacing w:before="0" w:beforeAutospacing="0" w:after="120" w:afterAutospacing="0"/>
        <w:rPr>
          <w:rFonts w:asciiTheme="minorHAnsi" w:hAnsiTheme="minorHAnsi"/>
        </w:rPr>
      </w:pPr>
      <w:r>
        <w:rPr>
          <w:rFonts w:asciiTheme="minorHAnsi" w:hAnsiTheme="minorHAnsi"/>
        </w:rPr>
        <w:t xml:space="preserve">The committee considers </w:t>
      </w:r>
      <w:r w:rsidRPr="00254470">
        <w:rPr>
          <w:rFonts w:asciiTheme="minorHAnsi" w:hAnsiTheme="minorHAnsi"/>
        </w:rPr>
        <w:t xml:space="preserve">workshop themes and formats encompassing a variety of in-person and electronic meeting options, and continually seeks input from personnel at all levels of the library about the greatest challenges they face in the library workplace. </w:t>
      </w:r>
      <w:r w:rsidR="00344DE6">
        <w:rPr>
          <w:rFonts w:asciiTheme="minorHAnsi" w:hAnsiTheme="minorHAnsi"/>
        </w:rPr>
        <w:t xml:space="preserve">Operating within the confines of the pandemic, we are also looking at how we can best serve and assist library personnel in these virtual </w:t>
      </w:r>
      <w:r w:rsidR="00335310">
        <w:rPr>
          <w:rFonts w:asciiTheme="minorHAnsi" w:hAnsiTheme="minorHAnsi"/>
        </w:rPr>
        <w:t xml:space="preserve">environments. </w:t>
      </w:r>
    </w:p>
    <w:p w:rsidR="00CA69D8" w:rsidRDefault="00CA69D8"/>
    <w:sectPr w:rsidR="00CA69D8" w:rsidSect="00BB237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5A82" w:rsidRDefault="00C85A82" w:rsidP="00D02A52">
      <w:pPr>
        <w:spacing w:after="0" w:line="240" w:lineRule="auto"/>
      </w:pPr>
      <w:r>
        <w:separator/>
      </w:r>
    </w:p>
  </w:endnote>
  <w:endnote w:type="continuationSeparator" w:id="0">
    <w:p w:rsidR="00C85A82" w:rsidRDefault="00C85A82" w:rsidP="00D0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5A82" w:rsidRDefault="00C85A82" w:rsidP="00D02A52">
      <w:pPr>
        <w:spacing w:after="0" w:line="240" w:lineRule="auto"/>
      </w:pPr>
      <w:r>
        <w:separator/>
      </w:r>
    </w:p>
  </w:footnote>
  <w:footnote w:type="continuationSeparator" w:id="0">
    <w:p w:rsidR="00C85A82" w:rsidRDefault="00C85A82" w:rsidP="00D0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0ABB" w:rsidRPr="00254470" w:rsidRDefault="001B7A66" w:rsidP="00BB237B">
    <w:pPr>
      <w:pStyle w:val="Header"/>
      <w:spacing w:line="320" w:lineRule="atLeast"/>
      <w:jc w:val="center"/>
      <w:rPr>
        <w:b/>
        <w:sz w:val="28"/>
      </w:rPr>
    </w:pPr>
    <w:r w:rsidRPr="00254470">
      <w:rPr>
        <w:b/>
        <w:sz w:val="28"/>
      </w:rPr>
      <w:t>Pacific Libraries Partnership Staff Development Committee</w:t>
    </w:r>
  </w:p>
  <w:p w:rsidR="00730ABB" w:rsidRPr="00254470" w:rsidRDefault="001B7A66" w:rsidP="00BB237B">
    <w:pPr>
      <w:pStyle w:val="Header"/>
      <w:spacing w:line="320" w:lineRule="atLeast"/>
      <w:jc w:val="center"/>
      <w:rPr>
        <w:b/>
        <w:sz w:val="28"/>
      </w:rPr>
    </w:pPr>
    <w:r>
      <w:rPr>
        <w:b/>
        <w:noProof/>
        <w:sz w:val="28"/>
      </w:rPr>
      <mc:AlternateContent>
        <mc:Choice Requires="wps">
          <w:drawing>
            <wp:anchor distT="0" distB="0" distL="114300" distR="114300" simplePos="0" relativeHeight="251659264" behindDoc="0" locked="0" layoutInCell="1" allowOverlap="1" wp14:anchorId="7BE37FBA" wp14:editId="61A7F210">
              <wp:simplePos x="0" y="0"/>
              <wp:positionH relativeFrom="column">
                <wp:posOffset>9525</wp:posOffset>
              </wp:positionH>
              <wp:positionV relativeFrom="paragraph">
                <wp:posOffset>306705</wp:posOffset>
              </wp:positionV>
              <wp:extent cx="584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555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15pt" to="461.25pt,2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" strokecolor="#4472c4 [3204]" strokeweight=".5pt">
              <v:stroke joinstyle="miter"/>
            </v:line>
          </w:pict>
        </mc:Fallback>
      </mc:AlternateContent>
    </w:r>
    <w:r w:rsidR="00D02A52">
      <w:rPr>
        <w:b/>
        <w:noProof/>
        <w:sz w:val="28"/>
      </w:rPr>
      <w:t>2019-2020</w:t>
    </w:r>
    <w:r w:rsidRPr="00254470">
      <w:rPr>
        <w:b/>
        <w:sz w:val="28"/>
      </w:rPr>
      <w:t xml:space="preserve"> Annual Report</w:t>
    </w:r>
  </w:p>
  <w:p w:rsidR="00730ABB" w:rsidRDefault="00C85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016C2"/>
    <w:multiLevelType w:val="hybridMultilevel"/>
    <w:tmpl w:val="A4CCA2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A9D678D"/>
    <w:multiLevelType w:val="hybridMultilevel"/>
    <w:tmpl w:val="C39CB9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A974E11"/>
    <w:multiLevelType w:val="hybridMultilevel"/>
    <w:tmpl w:val="5942C0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91076"/>
    <w:multiLevelType w:val="hybridMultilevel"/>
    <w:tmpl w:val="48042A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5555DED"/>
    <w:multiLevelType w:val="hybridMultilevel"/>
    <w:tmpl w:val="3D180C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6F67238"/>
    <w:multiLevelType w:val="hybridMultilevel"/>
    <w:tmpl w:val="196A381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75F94"/>
    <w:multiLevelType w:val="hybridMultilevel"/>
    <w:tmpl w:val="8CDC3F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4BC1033"/>
    <w:multiLevelType w:val="hybridMultilevel"/>
    <w:tmpl w:val="93EC3360"/>
    <w:lvl w:ilvl="0" w:tplc="5F64D4BE">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52"/>
    <w:rsid w:val="00000BF5"/>
    <w:rsid w:val="001B7A66"/>
    <w:rsid w:val="001D7791"/>
    <w:rsid w:val="0023563A"/>
    <w:rsid w:val="0027107E"/>
    <w:rsid w:val="002F79E0"/>
    <w:rsid w:val="00317F1D"/>
    <w:rsid w:val="00335310"/>
    <w:rsid w:val="00344DE6"/>
    <w:rsid w:val="003C1DC4"/>
    <w:rsid w:val="003C7979"/>
    <w:rsid w:val="00427EBF"/>
    <w:rsid w:val="00493FE2"/>
    <w:rsid w:val="004F1E22"/>
    <w:rsid w:val="0076704D"/>
    <w:rsid w:val="00882C1F"/>
    <w:rsid w:val="009872B3"/>
    <w:rsid w:val="00A25E31"/>
    <w:rsid w:val="00BA1241"/>
    <w:rsid w:val="00BB48B4"/>
    <w:rsid w:val="00C85A82"/>
    <w:rsid w:val="00CA69D8"/>
    <w:rsid w:val="00D02A52"/>
    <w:rsid w:val="00DB7581"/>
    <w:rsid w:val="00DE389C"/>
    <w:rsid w:val="00E07F58"/>
    <w:rsid w:val="00ED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9BC4B"/>
  <w15:chartTrackingRefBased/>
  <w15:docId w15:val="{7B06E21C-0E11-7D4D-B86D-64E832D2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A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A5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A52"/>
    <w:rPr>
      <w:sz w:val="22"/>
      <w:szCs w:val="22"/>
    </w:rPr>
  </w:style>
  <w:style w:type="character" w:styleId="Hyperlink">
    <w:name w:val="Hyperlink"/>
    <w:basedOn w:val="DefaultParagraphFont"/>
    <w:uiPriority w:val="99"/>
    <w:semiHidden/>
    <w:unhideWhenUsed/>
    <w:rsid w:val="00D02A52"/>
    <w:rPr>
      <w:color w:val="0563C1"/>
      <w:u w:val="single"/>
    </w:rPr>
  </w:style>
  <w:style w:type="paragraph" w:styleId="Footer">
    <w:name w:val="footer"/>
    <w:basedOn w:val="Normal"/>
    <w:link w:val="FooterChar"/>
    <w:uiPriority w:val="99"/>
    <w:unhideWhenUsed/>
    <w:rsid w:val="00D0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A52"/>
    <w:rPr>
      <w:sz w:val="22"/>
      <w:szCs w:val="22"/>
    </w:rPr>
  </w:style>
  <w:style w:type="paragraph" w:customStyle="1" w:styleId="Style-2">
    <w:name w:val="Style-2"/>
    <w:rsid w:val="009872B3"/>
    <w:rPr>
      <w:rFonts w:ascii="Times New Roman" w:eastAsia="Times New Roman" w:hAnsi="Times New Roman" w:cs="Times New Roman"/>
      <w:sz w:val="20"/>
      <w:szCs w:val="20"/>
    </w:rPr>
  </w:style>
  <w:style w:type="paragraph" w:customStyle="1" w:styleId="Style-3">
    <w:name w:val="Style-3"/>
    <w:rsid w:val="009872B3"/>
    <w:rPr>
      <w:rFonts w:ascii="Times New Roman" w:eastAsia="Times New Roman" w:hAnsi="Times New Roman" w:cs="Times New Roman"/>
      <w:sz w:val="20"/>
      <w:szCs w:val="20"/>
    </w:rPr>
  </w:style>
  <w:style w:type="paragraph" w:customStyle="1" w:styleId="Style-4">
    <w:name w:val="Style-4"/>
    <w:rsid w:val="009872B3"/>
    <w:rPr>
      <w:rFonts w:ascii="Times New Roman" w:eastAsia="Times New Roman" w:hAnsi="Times New Roman" w:cs="Times New Roman"/>
      <w:sz w:val="20"/>
      <w:szCs w:val="20"/>
    </w:rPr>
  </w:style>
  <w:style w:type="paragraph" w:styleId="ListParagraph">
    <w:name w:val="List Paragraph"/>
    <w:basedOn w:val="Normal"/>
    <w:uiPriority w:val="34"/>
    <w:qFormat/>
    <w:rsid w:val="00987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pinfo.org/plps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Tai</dc:creator>
  <cp:keywords/>
  <dc:description/>
  <cp:lastModifiedBy>Elaine Tai</cp:lastModifiedBy>
  <cp:revision>8</cp:revision>
  <dcterms:created xsi:type="dcterms:W3CDTF">2020-07-14T23:41:00Z</dcterms:created>
  <dcterms:modified xsi:type="dcterms:W3CDTF">2020-07-23T17:23:00Z</dcterms:modified>
</cp:coreProperties>
</file>