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70" w:rsidRDefault="00254470" w:rsidP="00254470">
      <w:pPr>
        <w:pStyle w:val="NormalWeb"/>
        <w:spacing w:before="0" w:beforeAutospacing="0" w:after="120" w:afterAutospacing="0"/>
        <w:rPr>
          <w:rFonts w:asciiTheme="minorHAnsi" w:hAnsiTheme="minorHAnsi"/>
        </w:rPr>
      </w:pPr>
    </w:p>
    <w:p w:rsidR="004458F5" w:rsidRPr="00254470" w:rsidRDefault="004458F5" w:rsidP="00254470">
      <w:pPr>
        <w:pStyle w:val="NormalWeb"/>
        <w:spacing w:before="0" w:beforeAutospacing="0" w:after="120" w:afterAutospacing="0"/>
        <w:rPr>
          <w:rFonts w:asciiTheme="minorHAnsi" w:hAnsiTheme="minorHAnsi"/>
          <w:b/>
        </w:rPr>
      </w:pPr>
      <w:r w:rsidRPr="00254470">
        <w:rPr>
          <w:rFonts w:asciiTheme="minorHAnsi" w:hAnsiTheme="minorHAnsi"/>
          <w:b/>
        </w:rPr>
        <w:t xml:space="preserve">Purpose </w:t>
      </w:r>
      <w:r w:rsidR="00254470">
        <w:rPr>
          <w:rFonts w:asciiTheme="minorHAnsi" w:hAnsiTheme="minorHAnsi"/>
          <w:b/>
        </w:rPr>
        <w:br/>
      </w:r>
      <w:r w:rsidRPr="00254470">
        <w:rPr>
          <w:rFonts w:asciiTheme="minorHAnsi" w:hAnsiTheme="minorHAnsi"/>
        </w:rPr>
        <w:t xml:space="preserve">The Pacific Libraries Partnership Staff Development Committee (PLPSDC) identifies areas of interest to stimulate ideas and discussion regarding library training and development needs with an emphasis on building staff knowledge and skills in new and emerging areas. </w:t>
      </w:r>
    </w:p>
    <w:p w:rsidR="006941E9" w:rsidRDefault="004458F5" w:rsidP="00254470">
      <w:pPr>
        <w:pStyle w:val="NormalWeb"/>
        <w:spacing w:before="0" w:beforeAutospacing="0" w:after="120" w:afterAutospacing="0"/>
        <w:rPr>
          <w:rFonts w:asciiTheme="minorHAnsi" w:hAnsiTheme="minorHAnsi"/>
          <w:b/>
        </w:rPr>
      </w:pPr>
      <w:r w:rsidRPr="00254470">
        <w:rPr>
          <w:rFonts w:asciiTheme="minorHAnsi" w:hAnsiTheme="minorHAnsi"/>
          <w:b/>
        </w:rPr>
        <w:t xml:space="preserve">Goals </w:t>
      </w:r>
    </w:p>
    <w:p w:rsidR="004458F5" w:rsidRPr="00254470" w:rsidRDefault="004458F5" w:rsidP="00254470">
      <w:pPr>
        <w:pStyle w:val="NormalWeb"/>
        <w:spacing w:before="0" w:beforeAutospacing="0" w:after="120" w:afterAutospacing="0"/>
        <w:rPr>
          <w:rFonts w:asciiTheme="minorHAnsi" w:hAnsiTheme="minorHAnsi"/>
          <w:b/>
        </w:rPr>
      </w:pPr>
      <w:r w:rsidRPr="00254470">
        <w:rPr>
          <w:rFonts w:asciiTheme="minorHAnsi" w:hAnsiTheme="minorHAnsi"/>
        </w:rPr>
        <w:t xml:space="preserve">1. The PLPSDC will promote, publicize, and share information about staff development events to member libraries.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2. The PLPSDC will identify and creatively respond to the unmet staff development needs of participating member libraries in an effective, efficient, and timely manner.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3. The PLPSDC will plan and implement workshops based on the identified staff development needs and interests of participating member libraries, which will be open to all interested persons.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4. The PLPSDC will recruit new members as needed, who will attend meetings regularly and participate actively on the committee.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5. The PLPSDC will serve in a mentoring capacity providing opportunities for support and guidance to new library staff developers. </w:t>
      </w:r>
    </w:p>
    <w:p w:rsidR="004458F5" w:rsidRPr="00254470" w:rsidRDefault="004458F5" w:rsidP="00170B2F">
      <w:pPr>
        <w:pStyle w:val="NormalWeb"/>
        <w:spacing w:before="0" w:beforeAutospacing="0" w:after="0" w:afterAutospacing="0"/>
        <w:rPr>
          <w:rFonts w:asciiTheme="minorHAnsi" w:hAnsiTheme="minorHAnsi"/>
          <w:b/>
        </w:rPr>
      </w:pPr>
      <w:r w:rsidRPr="00254470">
        <w:rPr>
          <w:rFonts w:asciiTheme="minorHAnsi" w:hAnsiTheme="minorHAnsi"/>
          <w:b/>
        </w:rPr>
        <w:t xml:space="preserve">Objectives </w:t>
      </w:r>
    </w:p>
    <w:p w:rsidR="004458F5" w:rsidRPr="00254470" w:rsidRDefault="004458F5" w:rsidP="00816B4C">
      <w:pPr>
        <w:pStyle w:val="NormalWeb"/>
        <w:spacing w:before="0" w:beforeAutospacing="0" w:after="120" w:afterAutospacing="0"/>
        <w:rPr>
          <w:rFonts w:asciiTheme="minorHAnsi" w:hAnsiTheme="minorHAnsi"/>
        </w:rPr>
      </w:pPr>
      <w:r w:rsidRPr="00254470">
        <w:rPr>
          <w:rFonts w:asciiTheme="minorHAnsi" w:hAnsiTheme="minorHAnsi"/>
        </w:rPr>
        <w:t xml:space="preserve">To present no fewer than two programs on topics of general interest to library staff members including one appropriate for all levels of library staff. </w:t>
      </w:r>
    </w:p>
    <w:p w:rsidR="00010DFE" w:rsidRPr="00010DFE" w:rsidRDefault="00D302CB" w:rsidP="00010DFE">
      <w:pPr>
        <w:pStyle w:val="NormalWeb"/>
        <w:spacing w:after="0" w:afterAutospacing="0"/>
        <w:ind w:left="360"/>
        <w:rPr>
          <w:rFonts w:asciiTheme="minorHAnsi" w:hAnsiTheme="minorHAnsi"/>
        </w:rPr>
      </w:pPr>
      <w:r>
        <w:rPr>
          <w:rFonts w:asciiTheme="minorHAnsi" w:hAnsiTheme="minorHAnsi"/>
          <w:b/>
          <w:i/>
        </w:rPr>
        <w:t>The Future of Libraries</w:t>
      </w:r>
      <w:r w:rsidR="009F246C" w:rsidRPr="00816B4C">
        <w:rPr>
          <w:rFonts w:asciiTheme="minorHAnsi" w:hAnsiTheme="minorHAnsi"/>
          <w:b/>
          <w:i/>
        </w:rPr>
        <w:t xml:space="preserve">: </w:t>
      </w:r>
      <w:r w:rsidR="003F587F">
        <w:rPr>
          <w:rFonts w:asciiTheme="minorHAnsi" w:hAnsiTheme="minorHAnsi"/>
          <w:b/>
          <w:i/>
        </w:rPr>
        <w:t>Transforming Our Image, Practice, and Community</w:t>
      </w:r>
      <w:r w:rsidR="009F246C">
        <w:rPr>
          <w:rFonts w:asciiTheme="minorHAnsi" w:hAnsiTheme="minorHAnsi"/>
          <w:i/>
        </w:rPr>
        <w:t xml:space="preserve"> </w:t>
      </w:r>
      <w:r w:rsidR="004458F5" w:rsidRPr="00010DFE">
        <w:rPr>
          <w:rFonts w:asciiTheme="minorHAnsi" w:hAnsiTheme="minorHAnsi"/>
        </w:rPr>
        <w:t xml:space="preserve">was held at the San Francisco Public Library on </w:t>
      </w:r>
      <w:r w:rsidR="00254470" w:rsidRPr="00010DFE">
        <w:rPr>
          <w:rFonts w:asciiTheme="minorHAnsi" w:hAnsiTheme="minorHAnsi"/>
        </w:rPr>
        <w:t>Octob</w:t>
      </w:r>
      <w:r w:rsidR="00C74488">
        <w:rPr>
          <w:rFonts w:asciiTheme="minorHAnsi" w:hAnsiTheme="minorHAnsi"/>
        </w:rPr>
        <w:t xml:space="preserve">er </w:t>
      </w:r>
      <w:r w:rsidR="003F587F">
        <w:rPr>
          <w:rFonts w:asciiTheme="minorHAnsi" w:hAnsiTheme="minorHAnsi"/>
        </w:rPr>
        <w:t>3</w:t>
      </w:r>
      <w:r w:rsidR="00254470" w:rsidRPr="00010DFE">
        <w:rPr>
          <w:rFonts w:asciiTheme="minorHAnsi" w:hAnsiTheme="minorHAnsi"/>
        </w:rPr>
        <w:t>, 201</w:t>
      </w:r>
      <w:r w:rsidR="003F587F">
        <w:rPr>
          <w:rFonts w:asciiTheme="minorHAnsi" w:hAnsiTheme="minorHAnsi"/>
        </w:rPr>
        <w:t>8</w:t>
      </w:r>
      <w:r w:rsidR="00DA0DAD">
        <w:rPr>
          <w:rFonts w:asciiTheme="minorHAnsi" w:hAnsiTheme="minorHAnsi"/>
        </w:rPr>
        <w:t>.  T</w:t>
      </w:r>
      <w:r w:rsidR="004458F5" w:rsidRPr="00254470">
        <w:rPr>
          <w:rFonts w:asciiTheme="minorHAnsi" w:hAnsiTheme="minorHAnsi"/>
        </w:rPr>
        <w:t>he 1-day</w:t>
      </w:r>
      <w:r w:rsidR="00010DFE">
        <w:rPr>
          <w:rFonts w:asciiTheme="minorHAnsi" w:hAnsiTheme="minorHAnsi"/>
        </w:rPr>
        <w:t xml:space="preserve"> conference</w:t>
      </w:r>
      <w:r w:rsidR="009F246C">
        <w:rPr>
          <w:rFonts w:asciiTheme="minorHAnsi" w:hAnsiTheme="minorHAnsi"/>
        </w:rPr>
        <w:t xml:space="preserve"> offered </w:t>
      </w:r>
      <w:r w:rsidR="003F587F">
        <w:rPr>
          <w:rFonts w:asciiTheme="minorHAnsi" w:hAnsiTheme="minorHAnsi"/>
        </w:rPr>
        <w:t>5</w:t>
      </w:r>
      <w:r w:rsidR="009F246C">
        <w:rPr>
          <w:rFonts w:asciiTheme="minorHAnsi" w:hAnsiTheme="minorHAnsi"/>
        </w:rPr>
        <w:t xml:space="preserve"> </w:t>
      </w:r>
      <w:r w:rsidR="00DA0DAD">
        <w:rPr>
          <w:rFonts w:asciiTheme="minorHAnsi" w:hAnsiTheme="minorHAnsi"/>
        </w:rPr>
        <w:t>sessions</w:t>
      </w:r>
      <w:r w:rsidR="003F587F">
        <w:rPr>
          <w:rFonts w:asciiTheme="minorHAnsi" w:hAnsiTheme="minorHAnsi"/>
        </w:rPr>
        <w:t>. The morning</w:t>
      </w:r>
      <w:r w:rsidR="00010DFE">
        <w:rPr>
          <w:rFonts w:asciiTheme="minorHAnsi" w:hAnsiTheme="minorHAnsi"/>
        </w:rPr>
        <w:t xml:space="preserve"> focused on</w:t>
      </w:r>
      <w:r w:rsidR="00C74488">
        <w:rPr>
          <w:rFonts w:asciiTheme="minorHAnsi" w:hAnsiTheme="minorHAnsi"/>
        </w:rPr>
        <w:t xml:space="preserve"> </w:t>
      </w:r>
      <w:r>
        <w:rPr>
          <w:rFonts w:asciiTheme="minorHAnsi" w:hAnsiTheme="minorHAnsi"/>
        </w:rPr>
        <w:t xml:space="preserve">the work </w:t>
      </w:r>
      <w:r w:rsidR="003F587F">
        <w:rPr>
          <w:rFonts w:asciiTheme="minorHAnsi" w:hAnsiTheme="minorHAnsi"/>
        </w:rPr>
        <w:t>Valerie Gross, Director/President of Education Enterprises for Libraries, is doing in shifting the library’s image as primarily and educational organization. The afternoon included</w:t>
      </w:r>
      <w:r w:rsidR="00C74488">
        <w:rPr>
          <w:rFonts w:asciiTheme="minorHAnsi" w:hAnsiTheme="minorHAnsi"/>
        </w:rPr>
        <w:t xml:space="preserve"> </w:t>
      </w:r>
      <w:r w:rsidR="003F587F">
        <w:rPr>
          <w:rFonts w:asciiTheme="minorHAnsi" w:hAnsiTheme="minorHAnsi"/>
        </w:rPr>
        <w:t xml:space="preserve">a session on the basics of networking, a panel of leaders speaking about hot topics within the field of librarianship, and an informational session about brain waves. </w:t>
      </w:r>
      <w:r w:rsidR="004458F5" w:rsidRPr="00254470">
        <w:rPr>
          <w:rFonts w:asciiTheme="minorHAnsi" w:hAnsiTheme="minorHAnsi"/>
        </w:rPr>
        <w:t>Th</w:t>
      </w:r>
      <w:r w:rsidR="003F587F">
        <w:rPr>
          <w:rFonts w:asciiTheme="minorHAnsi" w:hAnsiTheme="minorHAnsi"/>
        </w:rPr>
        <w:t>is</w:t>
      </w:r>
      <w:r w:rsidR="004458F5" w:rsidRPr="00254470">
        <w:rPr>
          <w:rFonts w:asciiTheme="minorHAnsi" w:hAnsiTheme="minorHAnsi"/>
        </w:rPr>
        <w:t xml:space="preserve"> program </w:t>
      </w:r>
      <w:r w:rsidR="004458F5" w:rsidRPr="00010DFE">
        <w:rPr>
          <w:rFonts w:asciiTheme="minorHAnsi" w:hAnsiTheme="minorHAnsi"/>
        </w:rPr>
        <w:t xml:space="preserve">included </w:t>
      </w:r>
      <w:r w:rsidR="003F587F">
        <w:rPr>
          <w:rFonts w:asciiTheme="minorHAnsi" w:hAnsiTheme="minorHAnsi"/>
        </w:rPr>
        <w:t>the following</w:t>
      </w:r>
      <w:r w:rsidR="00C74488">
        <w:rPr>
          <w:rFonts w:asciiTheme="minorHAnsi" w:hAnsiTheme="minorHAnsi"/>
        </w:rPr>
        <w:t>:</w:t>
      </w:r>
      <w:r w:rsidR="004458F5" w:rsidRPr="00010DFE">
        <w:rPr>
          <w:rFonts w:asciiTheme="minorHAnsi" w:hAnsiTheme="minorHAnsi"/>
        </w:rPr>
        <w:t xml:space="preserve"> </w:t>
      </w:r>
    </w:p>
    <w:p w:rsidR="003F587F" w:rsidRPr="003F587F" w:rsidRDefault="003F587F" w:rsidP="003F587F">
      <w:pPr>
        <w:pStyle w:val="NormalWeb"/>
        <w:numPr>
          <w:ilvl w:val="1"/>
          <w:numId w:val="5"/>
        </w:numPr>
        <w:spacing w:after="0"/>
        <w:rPr>
          <w:rFonts w:asciiTheme="minorHAnsi" w:eastAsiaTheme="minorHAnsi" w:hAnsiTheme="minorHAnsi" w:cstheme="minorBidi"/>
          <w:i/>
          <w:sz w:val="22"/>
          <w:szCs w:val="22"/>
        </w:rPr>
      </w:pPr>
      <w:r w:rsidRPr="003F587F">
        <w:rPr>
          <w:rFonts w:asciiTheme="minorHAnsi" w:eastAsiaTheme="minorHAnsi" w:hAnsiTheme="minorHAnsi" w:cstheme="minorBidi"/>
          <w:i/>
          <w:sz w:val="22"/>
          <w:szCs w:val="22"/>
        </w:rPr>
        <w:t>Transforming Our Image: The Education Advantage (Part I)</w:t>
      </w:r>
    </w:p>
    <w:p w:rsidR="003F587F" w:rsidRPr="00D46F79" w:rsidRDefault="003F587F" w:rsidP="003F587F">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Valerie J. Gross, Director/President, Education Enterprises for Libraries</w:t>
      </w:r>
    </w:p>
    <w:p w:rsidR="003F587F" w:rsidRPr="003F587F" w:rsidRDefault="003F587F" w:rsidP="003F587F">
      <w:pPr>
        <w:pStyle w:val="NormalWeb"/>
        <w:numPr>
          <w:ilvl w:val="1"/>
          <w:numId w:val="5"/>
        </w:numPr>
        <w:spacing w:after="0"/>
        <w:rPr>
          <w:rFonts w:asciiTheme="minorHAnsi" w:eastAsiaTheme="minorHAnsi" w:hAnsiTheme="minorHAnsi" w:cstheme="minorBidi"/>
          <w:i/>
          <w:sz w:val="22"/>
          <w:szCs w:val="22"/>
        </w:rPr>
      </w:pPr>
      <w:r w:rsidRPr="003F587F">
        <w:rPr>
          <w:rFonts w:asciiTheme="minorHAnsi" w:eastAsiaTheme="minorHAnsi" w:hAnsiTheme="minorHAnsi" w:cstheme="minorBidi"/>
          <w:i/>
          <w:sz w:val="22"/>
          <w:szCs w:val="22"/>
        </w:rPr>
        <w:t>Transforming Our Image: The Education Advantage (Part II)</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Valerie J. Gross, Director/President, Education Enterprises for Libraries</w:t>
      </w:r>
    </w:p>
    <w:p w:rsidR="003F587F" w:rsidRPr="003F587F" w:rsidRDefault="003F587F" w:rsidP="003F587F">
      <w:pPr>
        <w:pStyle w:val="NormalWeb"/>
        <w:numPr>
          <w:ilvl w:val="1"/>
          <w:numId w:val="5"/>
        </w:numPr>
        <w:spacing w:after="0"/>
        <w:rPr>
          <w:rFonts w:asciiTheme="minorHAnsi" w:eastAsiaTheme="minorHAnsi" w:hAnsiTheme="minorHAnsi" w:cstheme="minorBidi"/>
          <w:i/>
          <w:sz w:val="22"/>
          <w:szCs w:val="22"/>
        </w:rPr>
      </w:pPr>
      <w:r w:rsidRPr="003F587F">
        <w:rPr>
          <w:rFonts w:asciiTheme="minorHAnsi" w:eastAsiaTheme="minorHAnsi" w:hAnsiTheme="minorHAnsi" w:cstheme="minorBidi"/>
          <w:i/>
          <w:sz w:val="22"/>
          <w:szCs w:val="22"/>
        </w:rPr>
        <w:t>Positioning Yourself for Success</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 xml:space="preserve">Sarah La </w:t>
      </w:r>
      <w:proofErr w:type="spellStart"/>
      <w:r w:rsidRPr="00D46F79">
        <w:rPr>
          <w:rFonts w:asciiTheme="minorHAnsi" w:eastAsiaTheme="minorHAnsi" w:hAnsiTheme="minorHAnsi" w:cstheme="minorBidi"/>
          <w:sz w:val="22"/>
          <w:szCs w:val="22"/>
        </w:rPr>
        <w:t>Torra</w:t>
      </w:r>
      <w:proofErr w:type="spellEnd"/>
      <w:r w:rsidRPr="00D46F79">
        <w:rPr>
          <w:rFonts w:asciiTheme="minorHAnsi" w:eastAsiaTheme="minorHAnsi" w:hAnsiTheme="minorHAnsi" w:cstheme="minorBidi"/>
          <w:sz w:val="22"/>
          <w:szCs w:val="22"/>
        </w:rPr>
        <w:t>, Acting Library Director, Redwood City Public Library</w:t>
      </w:r>
    </w:p>
    <w:p w:rsidR="003F587F" w:rsidRPr="003F587F" w:rsidRDefault="003F587F" w:rsidP="003F587F">
      <w:pPr>
        <w:pStyle w:val="NormalWeb"/>
        <w:numPr>
          <w:ilvl w:val="1"/>
          <w:numId w:val="5"/>
        </w:numPr>
        <w:spacing w:after="0"/>
        <w:rPr>
          <w:rFonts w:asciiTheme="minorHAnsi" w:eastAsiaTheme="minorHAnsi" w:hAnsiTheme="minorHAnsi" w:cstheme="minorBidi"/>
          <w:i/>
          <w:sz w:val="22"/>
          <w:szCs w:val="22"/>
        </w:rPr>
      </w:pPr>
      <w:r w:rsidRPr="003F587F">
        <w:rPr>
          <w:rFonts w:asciiTheme="minorHAnsi" w:eastAsiaTheme="minorHAnsi" w:hAnsiTheme="minorHAnsi" w:cstheme="minorBidi"/>
          <w:i/>
          <w:sz w:val="22"/>
          <w:szCs w:val="22"/>
        </w:rPr>
        <w:t>Hot Topics Panel, Moderated by Sarah Houghton (CA Digital Library)</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Valerie J. Gross, Director/President, Education Enterprises for Libraries</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Lisa Harris, Senior Program Specialist, Alameda County Public Library</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 xml:space="preserve">Anissa Malady, Program Manager Librarian III, South San Francisco Public Library </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proofErr w:type="spellStart"/>
      <w:r w:rsidRPr="00D46F79">
        <w:rPr>
          <w:rFonts w:asciiTheme="minorHAnsi" w:eastAsiaTheme="minorHAnsi" w:hAnsiTheme="minorHAnsi" w:cstheme="minorBidi"/>
          <w:sz w:val="22"/>
          <w:szCs w:val="22"/>
        </w:rPr>
        <w:t>Jayanti</w:t>
      </w:r>
      <w:proofErr w:type="spellEnd"/>
      <w:r w:rsidRPr="00D46F79">
        <w:rPr>
          <w:rFonts w:asciiTheme="minorHAnsi" w:eastAsiaTheme="minorHAnsi" w:hAnsiTheme="minorHAnsi" w:cstheme="minorBidi"/>
          <w:sz w:val="22"/>
          <w:szCs w:val="22"/>
        </w:rPr>
        <w:t xml:space="preserve"> </w:t>
      </w:r>
      <w:proofErr w:type="spellStart"/>
      <w:r w:rsidRPr="00D46F79">
        <w:rPr>
          <w:rFonts w:asciiTheme="minorHAnsi" w:eastAsiaTheme="minorHAnsi" w:hAnsiTheme="minorHAnsi" w:cstheme="minorBidi"/>
          <w:sz w:val="22"/>
          <w:szCs w:val="22"/>
        </w:rPr>
        <w:t>Addleman</w:t>
      </w:r>
      <w:proofErr w:type="spellEnd"/>
      <w:r w:rsidRPr="00D46F79">
        <w:rPr>
          <w:rFonts w:asciiTheme="minorHAnsi" w:eastAsiaTheme="minorHAnsi" w:hAnsiTheme="minorHAnsi" w:cstheme="minorBidi"/>
          <w:sz w:val="22"/>
          <w:szCs w:val="22"/>
        </w:rPr>
        <w:t>, County Librarian, Monterey County Free Libraries</w:t>
      </w:r>
    </w:p>
    <w:p w:rsidR="003F587F" w:rsidRPr="003F587F" w:rsidRDefault="003F587F" w:rsidP="003F587F">
      <w:pPr>
        <w:pStyle w:val="NormalWeb"/>
        <w:numPr>
          <w:ilvl w:val="1"/>
          <w:numId w:val="5"/>
        </w:numPr>
        <w:spacing w:after="0"/>
        <w:rPr>
          <w:rFonts w:asciiTheme="minorHAnsi" w:eastAsiaTheme="minorHAnsi" w:hAnsiTheme="minorHAnsi" w:cstheme="minorBidi"/>
          <w:i/>
          <w:sz w:val="22"/>
          <w:szCs w:val="22"/>
        </w:rPr>
      </w:pPr>
      <w:r w:rsidRPr="003F587F">
        <w:rPr>
          <w:rFonts w:asciiTheme="minorHAnsi" w:eastAsiaTheme="minorHAnsi" w:hAnsiTheme="minorHAnsi" w:cstheme="minorBidi"/>
          <w:i/>
          <w:sz w:val="22"/>
          <w:szCs w:val="22"/>
        </w:rPr>
        <w:lastRenderedPageBreak/>
        <w:t>Making (Brain)Waves: Helping Patrons Optimize Brain Performance</w:t>
      </w:r>
    </w:p>
    <w:p w:rsidR="003F587F" w:rsidRPr="00D46F79" w:rsidRDefault="003F587F" w:rsidP="00D46F79">
      <w:pPr>
        <w:pStyle w:val="NormalWeb"/>
        <w:numPr>
          <w:ilvl w:val="2"/>
          <w:numId w:val="5"/>
        </w:numPr>
        <w:spacing w:after="0"/>
        <w:rPr>
          <w:rFonts w:asciiTheme="minorHAnsi" w:eastAsiaTheme="minorHAnsi" w:hAnsiTheme="minorHAnsi" w:cstheme="minorBidi"/>
          <w:sz w:val="22"/>
          <w:szCs w:val="22"/>
        </w:rPr>
      </w:pPr>
      <w:r w:rsidRPr="00D46F79">
        <w:rPr>
          <w:rFonts w:asciiTheme="minorHAnsi" w:eastAsiaTheme="minorHAnsi" w:hAnsiTheme="minorHAnsi" w:cstheme="minorBidi"/>
          <w:sz w:val="22"/>
          <w:szCs w:val="22"/>
        </w:rPr>
        <w:t>Michelle Krasowski, Librarian Specialist, Contra Costa County Library</w:t>
      </w:r>
    </w:p>
    <w:p w:rsidR="00136A8F" w:rsidRPr="00E27134" w:rsidRDefault="00685022" w:rsidP="00136A8F">
      <w:pPr>
        <w:pStyle w:val="NormalWeb"/>
        <w:spacing w:after="0" w:afterAutospacing="0"/>
        <w:ind w:left="720"/>
        <w:rPr>
          <w:rFonts w:asciiTheme="minorHAnsi" w:hAnsiTheme="minorHAnsi"/>
        </w:rPr>
      </w:pPr>
      <w:r>
        <w:rPr>
          <w:rFonts w:asciiTheme="minorHAnsi" w:hAnsiTheme="minorHAnsi"/>
        </w:rPr>
        <w:t>Most of t</w:t>
      </w:r>
      <w:r w:rsidR="00136A8F">
        <w:rPr>
          <w:rFonts w:asciiTheme="minorHAnsi" w:hAnsiTheme="minorHAnsi"/>
        </w:rPr>
        <w:t>hese events were recorded and posted to the PLP YouTube channel.</w:t>
      </w:r>
      <w:r>
        <w:rPr>
          <w:rFonts w:asciiTheme="minorHAnsi" w:hAnsiTheme="minorHAnsi"/>
        </w:rPr>
        <w:t xml:space="preserve"> The second part of Valerie Gross’ talk was lost due to a technical error.</w:t>
      </w:r>
    </w:p>
    <w:p w:rsidR="00DA0DAD" w:rsidRPr="008B23B8" w:rsidRDefault="00DA0DAD" w:rsidP="008B23B8">
      <w:pPr>
        <w:pStyle w:val="NormalWeb"/>
        <w:spacing w:after="0" w:afterAutospacing="0"/>
        <w:ind w:left="720"/>
        <w:rPr>
          <w:rFonts w:asciiTheme="minorHAnsi" w:hAnsiTheme="minorHAnsi"/>
        </w:rPr>
      </w:pPr>
      <w:r w:rsidRPr="008B23B8">
        <w:rPr>
          <w:rFonts w:asciiTheme="minorHAnsi" w:hAnsiTheme="minorHAnsi"/>
        </w:rPr>
        <w:t xml:space="preserve">Evaluations reflected that the overall conference presentation was considered to be </w:t>
      </w:r>
      <w:r w:rsidR="00685022">
        <w:rPr>
          <w:rFonts w:asciiTheme="minorHAnsi" w:hAnsiTheme="minorHAnsi"/>
        </w:rPr>
        <w:t>above average/excellent</w:t>
      </w:r>
      <w:r w:rsidRPr="008B23B8">
        <w:rPr>
          <w:rFonts w:asciiTheme="minorHAnsi" w:hAnsiTheme="minorHAnsi"/>
        </w:rPr>
        <w:t xml:space="preserve"> by the attendees.</w:t>
      </w:r>
      <w:r w:rsidR="008E0696">
        <w:rPr>
          <w:rFonts w:asciiTheme="minorHAnsi" w:hAnsiTheme="minorHAnsi"/>
        </w:rPr>
        <w:t xml:space="preserve"> </w:t>
      </w:r>
      <w:r w:rsidR="00685022">
        <w:rPr>
          <w:rFonts w:asciiTheme="minorHAnsi" w:hAnsiTheme="minorHAnsi"/>
        </w:rPr>
        <w:t xml:space="preserve">Valerie Gross’ talk garnered the most feedback and was lauded as </w:t>
      </w:r>
      <w:r w:rsidR="005D74F7">
        <w:rPr>
          <w:rFonts w:asciiTheme="minorHAnsi" w:hAnsiTheme="minorHAnsi"/>
        </w:rPr>
        <w:t>interesting and a conversation starter, even if not everyone agreed with her message.</w:t>
      </w:r>
    </w:p>
    <w:p w:rsidR="004458F5" w:rsidRPr="00170B2F" w:rsidRDefault="00170B2F" w:rsidP="00170B2F">
      <w:pPr>
        <w:pStyle w:val="NormalWeb"/>
        <w:tabs>
          <w:tab w:val="left" w:pos="5310"/>
          <w:tab w:val="left" w:pos="7470"/>
        </w:tabs>
        <w:spacing w:after="0" w:afterAutospacing="0"/>
        <w:ind w:left="720"/>
        <w:rPr>
          <w:rFonts w:asciiTheme="minorHAnsi" w:hAnsiTheme="minorHAnsi"/>
        </w:rPr>
      </w:pPr>
      <w:r>
        <w:rPr>
          <w:rFonts w:asciiTheme="minorHAnsi" w:hAnsiTheme="minorHAnsi"/>
        </w:rPr>
        <w:t xml:space="preserve">Future of Libraries: </w:t>
      </w:r>
      <w:r w:rsidRPr="00170B2F">
        <w:rPr>
          <w:rFonts w:asciiTheme="minorHAnsi" w:hAnsiTheme="minorHAnsi"/>
          <w:u w:val="single"/>
        </w:rPr>
        <w:t>Registration Count</w:t>
      </w:r>
      <w:r w:rsidR="0026384D" w:rsidRPr="00232DE6">
        <w:rPr>
          <w:rFonts w:asciiTheme="minorHAnsi" w:hAnsiTheme="minorHAnsi"/>
          <w:u w:val="single"/>
        </w:rPr>
        <w:t>:</w:t>
      </w:r>
      <w:r w:rsidR="00232DE6" w:rsidRPr="00232DE6">
        <w:rPr>
          <w:rFonts w:asciiTheme="minorHAnsi" w:hAnsiTheme="minorHAnsi"/>
          <w:u w:val="single"/>
        </w:rPr>
        <w:t xml:space="preserve"> 105</w:t>
      </w:r>
      <w:r w:rsidR="0026384D" w:rsidRPr="0026384D">
        <w:rPr>
          <w:rFonts w:asciiTheme="minorHAnsi" w:hAnsiTheme="minorHAnsi"/>
        </w:rPr>
        <w:tab/>
      </w:r>
      <w:r w:rsidR="004458F5" w:rsidRPr="00170B2F">
        <w:rPr>
          <w:rFonts w:asciiTheme="minorHAnsi" w:hAnsiTheme="minorHAnsi"/>
          <w:u w:val="single"/>
        </w:rPr>
        <w:t>Revenue</w:t>
      </w:r>
      <w:r w:rsidR="004458F5" w:rsidRPr="00232DE6">
        <w:rPr>
          <w:rFonts w:asciiTheme="minorHAnsi" w:hAnsiTheme="minorHAnsi"/>
          <w:u w:val="single"/>
        </w:rPr>
        <w:t>: $</w:t>
      </w:r>
      <w:r w:rsidR="00232DE6" w:rsidRPr="00232DE6">
        <w:rPr>
          <w:rFonts w:asciiTheme="minorHAnsi" w:hAnsiTheme="minorHAnsi"/>
          <w:u w:val="single"/>
        </w:rPr>
        <w:t>3,150</w:t>
      </w:r>
      <w:r w:rsidRPr="00170B2F">
        <w:rPr>
          <w:rFonts w:asciiTheme="minorHAnsi" w:hAnsiTheme="minorHAnsi"/>
        </w:rPr>
        <w:tab/>
      </w:r>
      <w:r w:rsidR="004458F5" w:rsidRPr="00170B2F">
        <w:rPr>
          <w:rFonts w:asciiTheme="minorHAnsi" w:hAnsiTheme="minorHAnsi"/>
          <w:u w:val="single"/>
        </w:rPr>
        <w:t>Expended</w:t>
      </w:r>
      <w:r w:rsidR="004458F5" w:rsidRPr="00232DE6">
        <w:rPr>
          <w:rFonts w:asciiTheme="minorHAnsi" w:hAnsiTheme="minorHAnsi"/>
          <w:u w:val="single"/>
        </w:rPr>
        <w:t>:</w:t>
      </w:r>
      <w:r w:rsidR="0026384D" w:rsidRPr="00232DE6">
        <w:rPr>
          <w:rFonts w:asciiTheme="minorHAnsi" w:hAnsiTheme="minorHAnsi"/>
          <w:u w:val="single"/>
        </w:rPr>
        <w:t xml:space="preserve"> </w:t>
      </w:r>
      <w:r w:rsidR="004458F5" w:rsidRPr="00232DE6">
        <w:rPr>
          <w:rFonts w:asciiTheme="minorHAnsi" w:hAnsiTheme="minorHAnsi"/>
          <w:u w:val="single"/>
        </w:rPr>
        <w:t>$</w:t>
      </w:r>
      <w:r w:rsidR="00232DE6" w:rsidRPr="00232DE6">
        <w:rPr>
          <w:rFonts w:asciiTheme="minorHAnsi" w:hAnsiTheme="minorHAnsi"/>
          <w:u w:val="single"/>
        </w:rPr>
        <w:t>2,343</w:t>
      </w:r>
    </w:p>
    <w:p w:rsidR="00170B2F" w:rsidRPr="00254470" w:rsidRDefault="00170B2F" w:rsidP="00170B2F">
      <w:pPr>
        <w:pStyle w:val="NormalWeb"/>
        <w:spacing w:before="0" w:beforeAutospacing="0" w:after="120" w:afterAutospacing="0"/>
        <w:ind w:left="360"/>
        <w:rPr>
          <w:rFonts w:asciiTheme="minorHAnsi" w:hAnsiTheme="minorHAnsi"/>
        </w:rPr>
      </w:pPr>
    </w:p>
    <w:p w:rsidR="00816B4C" w:rsidRDefault="00F61D48" w:rsidP="00E746E0">
      <w:pPr>
        <w:pStyle w:val="NormalWeb"/>
        <w:tabs>
          <w:tab w:val="left" w:pos="5310"/>
          <w:tab w:val="left" w:pos="7470"/>
        </w:tabs>
        <w:spacing w:before="0" w:beforeAutospacing="0" w:after="120" w:afterAutospacing="0"/>
        <w:ind w:left="720"/>
        <w:rPr>
          <w:rFonts w:asciiTheme="minorHAnsi" w:hAnsiTheme="minorHAnsi"/>
        </w:rPr>
      </w:pPr>
      <w:r>
        <w:rPr>
          <w:rFonts w:asciiTheme="minorHAnsi" w:hAnsiTheme="minorHAnsi"/>
          <w:b/>
          <w:i/>
        </w:rPr>
        <w:t>Career Vision: Your Path to Professional Growth</w:t>
      </w:r>
      <w:r w:rsidR="00352898">
        <w:rPr>
          <w:rFonts w:asciiTheme="minorHAnsi" w:hAnsiTheme="minorHAnsi"/>
        </w:rPr>
        <w:t xml:space="preserve"> presented by</w:t>
      </w:r>
      <w:r w:rsidR="00E80D1E">
        <w:rPr>
          <w:rFonts w:asciiTheme="minorHAnsi" w:hAnsiTheme="minorHAnsi"/>
        </w:rPr>
        <w:t xml:space="preserve"> Jamie </w:t>
      </w:r>
      <w:r>
        <w:rPr>
          <w:rFonts w:asciiTheme="minorHAnsi" w:hAnsiTheme="minorHAnsi"/>
        </w:rPr>
        <w:t>Beck</w:t>
      </w:r>
      <w:r w:rsidR="004E35FE">
        <w:rPr>
          <w:rFonts w:asciiTheme="minorHAnsi" w:hAnsiTheme="minorHAnsi"/>
        </w:rPr>
        <w:t xml:space="preserve"> of Career Vision, a professional development consultant</w:t>
      </w:r>
      <w:r w:rsidR="00352898">
        <w:rPr>
          <w:rFonts w:asciiTheme="minorHAnsi" w:hAnsiTheme="minorHAnsi"/>
        </w:rPr>
        <w:t>.</w:t>
      </w:r>
    </w:p>
    <w:p w:rsidR="00010575" w:rsidRDefault="00DD558A" w:rsidP="004E35FE">
      <w:pPr>
        <w:pStyle w:val="NormalWeb"/>
        <w:tabs>
          <w:tab w:val="left" w:pos="5310"/>
          <w:tab w:val="left" w:pos="7470"/>
        </w:tabs>
        <w:spacing w:before="0" w:beforeAutospacing="0" w:after="120" w:afterAutospacing="0"/>
        <w:ind w:left="720"/>
        <w:rPr>
          <w:rFonts w:asciiTheme="minorHAnsi" w:hAnsiTheme="minorHAnsi"/>
        </w:rPr>
      </w:pPr>
      <w:r>
        <w:rPr>
          <w:rFonts w:asciiTheme="minorHAnsi" w:hAnsiTheme="minorHAnsi"/>
        </w:rPr>
        <w:t>T</w:t>
      </w:r>
      <w:r w:rsidR="00352898">
        <w:rPr>
          <w:rFonts w:asciiTheme="minorHAnsi" w:hAnsiTheme="minorHAnsi"/>
        </w:rPr>
        <w:t>his presentation</w:t>
      </w:r>
      <w:r>
        <w:rPr>
          <w:rFonts w:asciiTheme="minorHAnsi" w:hAnsiTheme="minorHAnsi"/>
        </w:rPr>
        <w:t xml:space="preserve"> was offered </w:t>
      </w:r>
      <w:r w:rsidR="000A74FC">
        <w:rPr>
          <w:rFonts w:asciiTheme="minorHAnsi" w:hAnsiTheme="minorHAnsi"/>
        </w:rPr>
        <w:t xml:space="preserve">at two locations </w:t>
      </w:r>
      <w:r>
        <w:rPr>
          <w:rFonts w:asciiTheme="minorHAnsi" w:hAnsiTheme="minorHAnsi"/>
        </w:rPr>
        <w:t xml:space="preserve">during the month of April. </w:t>
      </w:r>
      <w:r w:rsidR="000A74FC">
        <w:rPr>
          <w:rFonts w:asciiTheme="minorHAnsi" w:hAnsiTheme="minorHAnsi"/>
        </w:rPr>
        <w:t>The first was held at</w:t>
      </w:r>
      <w:r w:rsidR="004458F5" w:rsidRPr="00254470">
        <w:rPr>
          <w:rFonts w:asciiTheme="minorHAnsi" w:hAnsiTheme="minorHAnsi"/>
        </w:rPr>
        <w:t xml:space="preserve"> </w:t>
      </w:r>
      <w:r w:rsidR="004458F5" w:rsidRPr="000A74FC">
        <w:rPr>
          <w:rFonts w:asciiTheme="minorHAnsi" w:hAnsiTheme="minorHAnsi"/>
        </w:rPr>
        <w:t xml:space="preserve">the Castro Valley Library </w:t>
      </w:r>
      <w:r w:rsidR="000A74FC">
        <w:rPr>
          <w:rFonts w:asciiTheme="minorHAnsi" w:hAnsiTheme="minorHAnsi"/>
        </w:rPr>
        <w:t xml:space="preserve">in Alameda County </w:t>
      </w:r>
      <w:r w:rsidR="004458F5" w:rsidRPr="000A74FC">
        <w:rPr>
          <w:rFonts w:asciiTheme="minorHAnsi" w:hAnsiTheme="minorHAnsi"/>
        </w:rPr>
        <w:t xml:space="preserve">on </w:t>
      </w:r>
      <w:r w:rsidR="000A74FC" w:rsidRPr="000A74FC">
        <w:rPr>
          <w:rFonts w:asciiTheme="minorHAnsi" w:hAnsiTheme="minorHAnsi"/>
        </w:rPr>
        <w:t xml:space="preserve">April </w:t>
      </w:r>
      <w:r w:rsidR="004E35FE">
        <w:rPr>
          <w:rFonts w:asciiTheme="minorHAnsi" w:hAnsiTheme="minorHAnsi"/>
        </w:rPr>
        <w:t>9</w:t>
      </w:r>
      <w:r w:rsidR="000A74FC" w:rsidRPr="000A74FC">
        <w:rPr>
          <w:rFonts w:asciiTheme="minorHAnsi" w:hAnsiTheme="minorHAnsi"/>
        </w:rPr>
        <w:t>, 201</w:t>
      </w:r>
      <w:r w:rsidR="004E35FE">
        <w:rPr>
          <w:rFonts w:asciiTheme="minorHAnsi" w:hAnsiTheme="minorHAnsi"/>
        </w:rPr>
        <w:t>9</w:t>
      </w:r>
      <w:r w:rsidR="000A74FC">
        <w:rPr>
          <w:rFonts w:asciiTheme="minorHAnsi" w:hAnsiTheme="minorHAnsi"/>
        </w:rPr>
        <w:t xml:space="preserve">; it was repeated on April </w:t>
      </w:r>
      <w:r w:rsidR="004E35FE">
        <w:rPr>
          <w:rFonts w:asciiTheme="minorHAnsi" w:hAnsiTheme="minorHAnsi"/>
        </w:rPr>
        <w:t>10</w:t>
      </w:r>
      <w:r w:rsidR="000A74FC">
        <w:rPr>
          <w:rFonts w:asciiTheme="minorHAnsi" w:hAnsiTheme="minorHAnsi"/>
        </w:rPr>
        <w:t xml:space="preserve"> at the Martin Luther King Jr. Library in San Jose</w:t>
      </w:r>
      <w:r w:rsidR="004458F5" w:rsidRPr="00254470">
        <w:rPr>
          <w:rFonts w:asciiTheme="minorHAnsi" w:hAnsiTheme="minorHAnsi"/>
        </w:rPr>
        <w:t xml:space="preserve">. </w:t>
      </w:r>
      <w:r w:rsidR="004E35FE">
        <w:rPr>
          <w:rFonts w:asciiTheme="minorHAnsi" w:hAnsiTheme="minorHAnsi"/>
        </w:rPr>
        <w:t>The day began with a career visioning exercises, designed to identify passions and “work allergies”. Ultimately the goal was to identify how participants could create an environment that is more rewarding at work. The day concluded with participants considering how to redefine their role at their library system in the short and long term. This portion included ideas for advocating with supervisors and embracing staff development.</w:t>
      </w:r>
    </w:p>
    <w:p w:rsidR="00170B2F" w:rsidRPr="0064260E" w:rsidRDefault="00E746E0" w:rsidP="00E746E0">
      <w:pPr>
        <w:pStyle w:val="NormalWeb"/>
        <w:tabs>
          <w:tab w:val="left" w:pos="5310"/>
          <w:tab w:val="left" w:pos="7470"/>
        </w:tabs>
        <w:spacing w:after="120"/>
        <w:ind w:left="720"/>
        <w:rPr>
          <w:rFonts w:asciiTheme="minorHAnsi" w:hAnsiTheme="minorHAnsi"/>
        </w:rPr>
      </w:pPr>
      <w:r>
        <w:rPr>
          <w:rFonts w:asciiTheme="minorHAnsi" w:hAnsiTheme="minorHAnsi"/>
        </w:rPr>
        <w:t>Evaluations</w:t>
      </w:r>
      <w:r w:rsidR="004E35FE">
        <w:rPr>
          <w:rFonts w:asciiTheme="minorHAnsi" w:hAnsiTheme="minorHAnsi"/>
        </w:rPr>
        <w:t xml:space="preserve"> overall</w:t>
      </w:r>
      <w:r>
        <w:rPr>
          <w:rFonts w:asciiTheme="minorHAnsi" w:hAnsiTheme="minorHAnsi"/>
        </w:rPr>
        <w:t xml:space="preserve"> showed a positive response to the content and speaker at the workshop. </w:t>
      </w:r>
      <w:r w:rsidR="001C56E3">
        <w:rPr>
          <w:rFonts w:asciiTheme="minorHAnsi" w:hAnsiTheme="minorHAnsi"/>
        </w:rPr>
        <w:t xml:space="preserve">Despite this, </w:t>
      </w:r>
      <w:r w:rsidR="004E35FE">
        <w:rPr>
          <w:rFonts w:asciiTheme="minorHAnsi" w:hAnsiTheme="minorHAnsi"/>
        </w:rPr>
        <w:t>PLPSDC members who attended were generally underwhelmed by the speaker’s presentation</w:t>
      </w:r>
      <w:r w:rsidR="001C56E3">
        <w:rPr>
          <w:rFonts w:asciiTheme="minorHAnsi" w:hAnsiTheme="minorHAnsi"/>
        </w:rPr>
        <w:t xml:space="preserve"> and felt that the recording of this workshop should not be posted</w:t>
      </w:r>
      <w:r>
        <w:rPr>
          <w:rFonts w:asciiTheme="minorHAnsi" w:hAnsiTheme="minorHAnsi"/>
        </w:rPr>
        <w:t>.</w:t>
      </w:r>
    </w:p>
    <w:p w:rsidR="004458F5" w:rsidRPr="00254470" w:rsidRDefault="00BD71BF" w:rsidP="00E746E0">
      <w:pPr>
        <w:pStyle w:val="NormalWeb"/>
        <w:tabs>
          <w:tab w:val="left" w:pos="5310"/>
          <w:tab w:val="left" w:pos="7470"/>
        </w:tabs>
        <w:spacing w:after="120" w:afterAutospacing="0"/>
        <w:ind w:left="720"/>
        <w:rPr>
          <w:rFonts w:asciiTheme="minorHAnsi" w:hAnsiTheme="minorHAnsi"/>
          <w:b/>
        </w:rPr>
      </w:pPr>
      <w:r>
        <w:rPr>
          <w:rFonts w:asciiTheme="minorHAnsi" w:hAnsiTheme="minorHAnsi"/>
        </w:rPr>
        <w:t>Spring Workshop</w:t>
      </w:r>
      <w:r w:rsidR="00170B2F">
        <w:rPr>
          <w:rFonts w:asciiTheme="minorHAnsi" w:hAnsiTheme="minorHAnsi"/>
        </w:rPr>
        <w:t xml:space="preserve">: </w:t>
      </w:r>
      <w:r w:rsidR="004458F5" w:rsidRPr="00170B2F">
        <w:rPr>
          <w:rFonts w:asciiTheme="minorHAnsi" w:hAnsiTheme="minorHAnsi"/>
          <w:u w:val="single"/>
        </w:rPr>
        <w:t>Registration</w:t>
      </w:r>
      <w:r w:rsidR="00170B2F" w:rsidRPr="00170B2F">
        <w:rPr>
          <w:rFonts w:asciiTheme="minorHAnsi" w:hAnsiTheme="minorHAnsi"/>
          <w:u w:val="single"/>
        </w:rPr>
        <w:t xml:space="preserve"> Count</w:t>
      </w:r>
      <w:r w:rsidR="004458F5" w:rsidRPr="00170B2F">
        <w:rPr>
          <w:rFonts w:asciiTheme="minorHAnsi" w:hAnsiTheme="minorHAnsi"/>
          <w:u w:val="single"/>
        </w:rPr>
        <w:t xml:space="preserve">: </w:t>
      </w:r>
      <w:r w:rsidR="00232DE6">
        <w:rPr>
          <w:rFonts w:asciiTheme="minorHAnsi" w:hAnsiTheme="minorHAnsi"/>
          <w:u w:val="single"/>
        </w:rPr>
        <w:t>65</w:t>
      </w:r>
      <w:r w:rsidR="00170B2F" w:rsidRPr="000A74FC">
        <w:rPr>
          <w:rFonts w:asciiTheme="minorHAnsi" w:hAnsiTheme="minorHAnsi"/>
        </w:rPr>
        <w:tab/>
      </w:r>
      <w:r w:rsidR="004458F5" w:rsidRPr="00170B2F">
        <w:rPr>
          <w:rFonts w:asciiTheme="minorHAnsi" w:hAnsiTheme="minorHAnsi"/>
          <w:u w:val="single"/>
        </w:rPr>
        <w:t>Revenue: $</w:t>
      </w:r>
      <w:r w:rsidR="00232DE6">
        <w:rPr>
          <w:rFonts w:asciiTheme="minorHAnsi" w:hAnsiTheme="minorHAnsi"/>
          <w:u w:val="single"/>
        </w:rPr>
        <w:t>1,625</w:t>
      </w:r>
      <w:r w:rsidR="00170B2F">
        <w:rPr>
          <w:rFonts w:asciiTheme="minorHAnsi" w:hAnsiTheme="minorHAnsi"/>
        </w:rPr>
        <w:tab/>
      </w:r>
      <w:r w:rsidR="004458F5" w:rsidRPr="00170B2F">
        <w:rPr>
          <w:rFonts w:asciiTheme="minorHAnsi" w:hAnsiTheme="minorHAnsi"/>
          <w:u w:val="single"/>
        </w:rPr>
        <w:t>Expended: $</w:t>
      </w:r>
      <w:r w:rsidR="00232DE6">
        <w:rPr>
          <w:rFonts w:asciiTheme="minorHAnsi" w:hAnsiTheme="minorHAnsi"/>
          <w:u w:val="single"/>
        </w:rPr>
        <w:t>4,341</w:t>
      </w:r>
      <w:bookmarkStart w:id="0" w:name="_GoBack"/>
      <w:bookmarkEnd w:id="0"/>
      <w:r w:rsidR="004458F5" w:rsidRPr="00254470">
        <w:rPr>
          <w:rFonts w:asciiTheme="minorHAnsi" w:hAnsiTheme="minorHAnsi"/>
          <w:b/>
        </w:rPr>
        <w:t xml:space="preserve"> </w:t>
      </w:r>
    </w:p>
    <w:p w:rsidR="008E0696" w:rsidRDefault="008E0696" w:rsidP="008E0696">
      <w:pPr>
        <w:pStyle w:val="NormalWeb"/>
        <w:spacing w:before="0" w:beforeAutospacing="0" w:after="120" w:afterAutospacing="0"/>
        <w:ind w:left="360"/>
        <w:rPr>
          <w:rFonts w:asciiTheme="minorHAnsi" w:hAnsiTheme="minorHAnsi"/>
        </w:rPr>
      </w:pPr>
    </w:p>
    <w:p w:rsidR="004458F5" w:rsidRPr="00254470" w:rsidRDefault="004458F5" w:rsidP="00487351">
      <w:pPr>
        <w:pStyle w:val="NormalWeb"/>
        <w:spacing w:before="0" w:beforeAutospacing="0" w:after="120" w:afterAutospacing="0"/>
        <w:rPr>
          <w:rFonts w:asciiTheme="minorHAnsi" w:hAnsiTheme="minorHAnsi"/>
        </w:rPr>
      </w:pPr>
      <w:r w:rsidRPr="00254470">
        <w:rPr>
          <w:rFonts w:asciiTheme="minorHAnsi" w:hAnsiTheme="minorHAnsi"/>
        </w:rPr>
        <w:t xml:space="preserve">To use the PLPSDC listserv as a means of publicizing library oriented activities, forums, conference, and training opportunities which have a non-profit library focus. </w:t>
      </w:r>
    </w:p>
    <w:p w:rsidR="004458F5" w:rsidRPr="00254470" w:rsidRDefault="004458F5" w:rsidP="00487351">
      <w:pPr>
        <w:pStyle w:val="NormalWeb"/>
        <w:spacing w:before="0" w:beforeAutospacing="0" w:after="120" w:afterAutospacing="0"/>
        <w:rPr>
          <w:rFonts w:asciiTheme="minorHAnsi" w:hAnsiTheme="minorHAnsi"/>
        </w:rPr>
      </w:pPr>
      <w:r w:rsidRPr="00254470">
        <w:rPr>
          <w:rFonts w:asciiTheme="minorHAnsi" w:hAnsiTheme="minorHAnsi"/>
        </w:rPr>
        <w:t>Staff development</w:t>
      </w:r>
      <w:r w:rsidR="009F6854">
        <w:rPr>
          <w:rFonts w:asciiTheme="minorHAnsi" w:hAnsiTheme="minorHAnsi"/>
        </w:rPr>
        <w:t>, employment,</w:t>
      </w:r>
      <w:r w:rsidRPr="00254470">
        <w:rPr>
          <w:rFonts w:asciiTheme="minorHAnsi" w:hAnsiTheme="minorHAnsi"/>
        </w:rPr>
        <w:t xml:space="preserve"> and training opportunities are announced on the listserv whenever possible. </w:t>
      </w:r>
    </w:p>
    <w:p w:rsidR="004458F5" w:rsidRDefault="004458F5" w:rsidP="00487351">
      <w:pPr>
        <w:pStyle w:val="NormalWeb"/>
        <w:spacing w:before="0" w:beforeAutospacing="0" w:after="120" w:afterAutospacing="0"/>
        <w:rPr>
          <w:rFonts w:asciiTheme="minorHAnsi" w:hAnsiTheme="minorHAnsi"/>
        </w:rPr>
      </w:pPr>
      <w:r w:rsidRPr="00254470">
        <w:rPr>
          <w:rFonts w:asciiTheme="minorHAnsi" w:hAnsiTheme="minorHAnsi"/>
        </w:rPr>
        <w:t xml:space="preserve">To hold ongoing discussions about the future of library services and related staff development and training needs. </w:t>
      </w:r>
    </w:p>
    <w:p w:rsidR="008B5252" w:rsidRDefault="008B5252" w:rsidP="00487351">
      <w:pPr>
        <w:pStyle w:val="NormalWeb"/>
        <w:spacing w:before="0" w:beforeAutospacing="0" w:after="120" w:afterAutospacing="0"/>
        <w:rPr>
          <w:rFonts w:ascii="Calibri" w:hAnsi="Calibri"/>
        </w:rPr>
      </w:pPr>
      <w:r>
        <w:rPr>
          <w:rFonts w:ascii="Calibri" w:hAnsi="Calibri"/>
        </w:rPr>
        <w:t xml:space="preserve">To use the PLPSDC portion of the PLP website </w:t>
      </w:r>
      <w:r w:rsidR="008E0696">
        <w:rPr>
          <w:rFonts w:ascii="Calibri" w:hAnsi="Calibri"/>
        </w:rPr>
        <w:t xml:space="preserve">and the PLPSDC Facebook page </w:t>
      </w:r>
      <w:r>
        <w:rPr>
          <w:rFonts w:ascii="Calibri" w:hAnsi="Calibri"/>
        </w:rPr>
        <w:t>to advertise and market current and future library events developed by the committee.</w:t>
      </w:r>
    </w:p>
    <w:p w:rsidR="008B5252" w:rsidRPr="008B5252" w:rsidRDefault="008B5252" w:rsidP="00487351">
      <w:pPr>
        <w:pStyle w:val="NormalWeb"/>
        <w:spacing w:before="0" w:beforeAutospacing="0" w:after="120" w:afterAutospacing="0"/>
        <w:rPr>
          <w:rFonts w:ascii="Calibri" w:hAnsi="Calibri"/>
        </w:rPr>
      </w:pPr>
      <w:r>
        <w:rPr>
          <w:rFonts w:ascii="Calibri" w:hAnsi="Calibri"/>
        </w:rPr>
        <w:lastRenderedPageBreak/>
        <w:t xml:space="preserve">Posted workshop and conference info to </w:t>
      </w:r>
      <w:hyperlink r:id="rId7" w:history="1">
        <w:r>
          <w:rPr>
            <w:rStyle w:val="Hyperlink"/>
            <w:rFonts w:ascii="Calibri" w:hAnsi="Calibri"/>
          </w:rPr>
          <w:t>http://www.plpinfo.org/plpsdc/</w:t>
        </w:r>
      </w:hyperlink>
      <w:r w:rsidR="00AB7A2F" w:rsidRPr="00AB7A2F">
        <w:rPr>
          <w:rStyle w:val="Hyperlink"/>
          <w:rFonts w:ascii="Calibri" w:hAnsi="Calibri"/>
          <w:color w:val="auto"/>
          <w:u w:val="none"/>
        </w:rPr>
        <w:t>,</w:t>
      </w:r>
      <w:r>
        <w:rPr>
          <w:rFonts w:ascii="Calibri" w:hAnsi="Calibri"/>
        </w:rPr>
        <w:t xml:space="preserve"> </w:t>
      </w:r>
      <w:r w:rsidR="00AB7A2F">
        <w:rPr>
          <w:rFonts w:ascii="Calibri" w:hAnsi="Calibri"/>
        </w:rPr>
        <w:t xml:space="preserve">and the PLPSDC Basecamp, </w:t>
      </w:r>
      <w:r>
        <w:rPr>
          <w:rFonts w:ascii="Calibri" w:hAnsi="Calibri"/>
        </w:rPr>
        <w:t xml:space="preserve">including registration information, outlines, handouts, presentation slides, and video archives of PLPSDC events. </w:t>
      </w:r>
    </w:p>
    <w:p w:rsidR="00254470" w:rsidRPr="000A74FC" w:rsidRDefault="000A74FC" w:rsidP="000A74FC">
      <w:pPr>
        <w:pStyle w:val="NormalWeb"/>
        <w:spacing w:before="0" w:beforeAutospacing="0" w:after="120" w:afterAutospacing="0"/>
        <w:rPr>
          <w:rFonts w:asciiTheme="minorHAnsi" w:hAnsiTheme="minorHAnsi"/>
        </w:rPr>
      </w:pPr>
      <w:r>
        <w:rPr>
          <w:rFonts w:asciiTheme="minorHAnsi" w:hAnsiTheme="minorHAnsi"/>
        </w:rPr>
        <w:t xml:space="preserve">The committee considers </w:t>
      </w:r>
      <w:r w:rsidR="004458F5" w:rsidRPr="00254470">
        <w:rPr>
          <w:rFonts w:asciiTheme="minorHAnsi" w:hAnsiTheme="minorHAnsi"/>
        </w:rPr>
        <w:t xml:space="preserve">workshop themes and formats encompassing a variety of in-person and electronic meeting options, and continually seeks input from personnel at all levels of the library about the greatest challenges they face in the library workplace. </w:t>
      </w:r>
    </w:p>
    <w:sectPr w:rsidR="00254470" w:rsidRPr="000A74FC" w:rsidSect="00BB237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BB" w:rsidRDefault="00730ABB" w:rsidP="00254470">
      <w:pPr>
        <w:spacing w:after="0" w:line="240" w:lineRule="auto"/>
      </w:pPr>
      <w:r>
        <w:separator/>
      </w:r>
    </w:p>
  </w:endnote>
  <w:endnote w:type="continuationSeparator" w:id="0">
    <w:p w:rsidR="00730ABB" w:rsidRDefault="00730ABB" w:rsidP="0025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BB" w:rsidRDefault="00730ABB" w:rsidP="00254470">
      <w:pPr>
        <w:spacing w:after="0" w:line="240" w:lineRule="auto"/>
      </w:pPr>
      <w:r>
        <w:separator/>
      </w:r>
    </w:p>
  </w:footnote>
  <w:footnote w:type="continuationSeparator" w:id="0">
    <w:p w:rsidR="00730ABB" w:rsidRDefault="00730ABB" w:rsidP="0025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BB" w:rsidRPr="00254470" w:rsidRDefault="00730ABB" w:rsidP="00BB237B">
    <w:pPr>
      <w:pStyle w:val="Header"/>
      <w:spacing w:line="320" w:lineRule="atLeast"/>
      <w:jc w:val="center"/>
      <w:rPr>
        <w:b/>
        <w:sz w:val="28"/>
      </w:rPr>
    </w:pPr>
    <w:r w:rsidRPr="00254470">
      <w:rPr>
        <w:b/>
        <w:sz w:val="28"/>
      </w:rPr>
      <w:t>Pacific Libraries Partnership Staff Development Committee</w:t>
    </w:r>
  </w:p>
  <w:p w:rsidR="00730ABB" w:rsidRPr="00254470" w:rsidRDefault="00730ABB" w:rsidP="00BB237B">
    <w:pPr>
      <w:pStyle w:val="Header"/>
      <w:spacing w:line="320" w:lineRule="atLeast"/>
      <w:jc w:val="center"/>
      <w:rPr>
        <w:b/>
        <w:sz w:val="28"/>
      </w:rPr>
    </w:pPr>
    <w:r>
      <w:rPr>
        <w:b/>
        <w:noProof/>
        <w:sz w:val="28"/>
      </w:rPr>
      <mc:AlternateContent>
        <mc:Choice Requires="wps">
          <w:drawing>
            <wp:anchor distT="0" distB="0" distL="114300" distR="114300" simplePos="0" relativeHeight="251659264" behindDoc="0" locked="0" layoutInCell="1" allowOverlap="1" wp14:anchorId="506BBF51" wp14:editId="509778D7">
              <wp:simplePos x="0" y="0"/>
              <wp:positionH relativeFrom="column">
                <wp:posOffset>9525</wp:posOffset>
              </wp:positionH>
              <wp:positionV relativeFrom="paragraph">
                <wp:posOffset>306705</wp:posOffset>
              </wp:positionV>
              <wp:extent cx="584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802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15pt" to="461.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" strokecolor="#4579b8 [3044]"/>
          </w:pict>
        </mc:Fallback>
      </mc:AlternateContent>
    </w:r>
    <w:r w:rsidRPr="00254470">
      <w:rPr>
        <w:b/>
        <w:sz w:val="28"/>
      </w:rPr>
      <w:t>201</w:t>
    </w:r>
    <w:r w:rsidR="003F587F">
      <w:rPr>
        <w:b/>
        <w:sz w:val="28"/>
      </w:rPr>
      <w:t>8</w:t>
    </w:r>
    <w:r w:rsidRPr="00254470">
      <w:rPr>
        <w:b/>
        <w:sz w:val="28"/>
      </w:rPr>
      <w:t>-201</w:t>
    </w:r>
    <w:r w:rsidR="003F587F">
      <w:rPr>
        <w:b/>
        <w:sz w:val="28"/>
      </w:rPr>
      <w:t>9</w:t>
    </w:r>
    <w:r w:rsidRPr="00254470">
      <w:rPr>
        <w:b/>
        <w:sz w:val="28"/>
      </w:rPr>
      <w:t xml:space="preserve"> Annual Report</w:t>
    </w:r>
  </w:p>
  <w:p w:rsidR="00730ABB" w:rsidRDefault="00730A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5DB8"/>
    <w:multiLevelType w:val="hybridMultilevel"/>
    <w:tmpl w:val="740EAB3A"/>
    <w:lvl w:ilvl="0" w:tplc="A1EA3804">
      <w:start w:val="1"/>
      <w:numFmt w:val="bullet"/>
      <w:lvlText w:val="—"/>
      <w:lvlJc w:val="left"/>
      <w:pPr>
        <w:ind w:left="720" w:hanging="360"/>
      </w:pPr>
      <w:rPr>
        <w:rFonts w:ascii="Agency FB" w:hAnsi="Agency FB"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F77AF"/>
    <w:multiLevelType w:val="hybridMultilevel"/>
    <w:tmpl w:val="238AD948"/>
    <w:lvl w:ilvl="0" w:tplc="A1EA3804">
      <w:start w:val="1"/>
      <w:numFmt w:val="bullet"/>
      <w:lvlText w:val="—"/>
      <w:lvlJc w:val="left"/>
      <w:pPr>
        <w:ind w:left="720" w:hanging="360"/>
      </w:pPr>
      <w:rPr>
        <w:rFonts w:ascii="Agency FB" w:hAnsi="Agency FB"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C0F34"/>
    <w:multiLevelType w:val="hybridMultilevel"/>
    <w:tmpl w:val="F9BC67FA"/>
    <w:lvl w:ilvl="0" w:tplc="5F64D4BE">
      <w:start w:val="1"/>
      <w:numFmt w:val="bullet"/>
      <w:lvlText w:val=""/>
      <w:lvlJc w:val="left"/>
      <w:pPr>
        <w:ind w:left="25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F67238"/>
    <w:multiLevelType w:val="hybridMultilevel"/>
    <w:tmpl w:val="196A381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16B9A"/>
    <w:multiLevelType w:val="hybridMultilevel"/>
    <w:tmpl w:val="D5DE35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F5"/>
    <w:rsid w:val="00010575"/>
    <w:rsid w:val="00010DFE"/>
    <w:rsid w:val="000A74FC"/>
    <w:rsid w:val="000D4D99"/>
    <w:rsid w:val="00136A8F"/>
    <w:rsid w:val="00170B2F"/>
    <w:rsid w:val="001C56E3"/>
    <w:rsid w:val="001F29A3"/>
    <w:rsid w:val="00212391"/>
    <w:rsid w:val="00223F02"/>
    <w:rsid w:val="00232DE6"/>
    <w:rsid w:val="00254470"/>
    <w:rsid w:val="0026384D"/>
    <w:rsid w:val="00277B53"/>
    <w:rsid w:val="002D3185"/>
    <w:rsid w:val="002E44EB"/>
    <w:rsid w:val="002F592A"/>
    <w:rsid w:val="00322EF6"/>
    <w:rsid w:val="00343361"/>
    <w:rsid w:val="00352898"/>
    <w:rsid w:val="00357C23"/>
    <w:rsid w:val="003F587F"/>
    <w:rsid w:val="004458F5"/>
    <w:rsid w:val="00471CC1"/>
    <w:rsid w:val="00487351"/>
    <w:rsid w:val="00487D40"/>
    <w:rsid w:val="004D676B"/>
    <w:rsid w:val="004E35FE"/>
    <w:rsid w:val="005D74F7"/>
    <w:rsid w:val="0064260E"/>
    <w:rsid w:val="00685022"/>
    <w:rsid w:val="006941E9"/>
    <w:rsid w:val="00730ABB"/>
    <w:rsid w:val="007974B0"/>
    <w:rsid w:val="00816B4C"/>
    <w:rsid w:val="008B23B8"/>
    <w:rsid w:val="008B5252"/>
    <w:rsid w:val="008E0696"/>
    <w:rsid w:val="008E6236"/>
    <w:rsid w:val="0099042D"/>
    <w:rsid w:val="009C1D28"/>
    <w:rsid w:val="009F246C"/>
    <w:rsid w:val="009F6854"/>
    <w:rsid w:val="00A700CB"/>
    <w:rsid w:val="00AB7A2F"/>
    <w:rsid w:val="00AD268F"/>
    <w:rsid w:val="00BB237B"/>
    <w:rsid w:val="00BD71BF"/>
    <w:rsid w:val="00C021F9"/>
    <w:rsid w:val="00C35ABA"/>
    <w:rsid w:val="00C74488"/>
    <w:rsid w:val="00C906FB"/>
    <w:rsid w:val="00CB53FB"/>
    <w:rsid w:val="00D15E79"/>
    <w:rsid w:val="00D215A4"/>
    <w:rsid w:val="00D302CB"/>
    <w:rsid w:val="00D46F79"/>
    <w:rsid w:val="00D7301A"/>
    <w:rsid w:val="00DA0DAD"/>
    <w:rsid w:val="00DD558A"/>
    <w:rsid w:val="00E27134"/>
    <w:rsid w:val="00E746E0"/>
    <w:rsid w:val="00E75D79"/>
    <w:rsid w:val="00E80D1E"/>
    <w:rsid w:val="00EE5F54"/>
    <w:rsid w:val="00F31869"/>
    <w:rsid w:val="00F6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E37EB"/>
  <w15:docId w15:val="{4B543930-BCC1-4E08-A96A-E517DECA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8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470"/>
  </w:style>
  <w:style w:type="paragraph" w:styleId="Footer">
    <w:name w:val="footer"/>
    <w:basedOn w:val="Normal"/>
    <w:link w:val="FooterChar"/>
    <w:uiPriority w:val="99"/>
    <w:unhideWhenUsed/>
    <w:rsid w:val="0025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470"/>
  </w:style>
  <w:style w:type="paragraph" w:styleId="NoSpacing">
    <w:name w:val="No Spacing"/>
    <w:uiPriority w:val="1"/>
    <w:qFormat/>
    <w:rsid w:val="00C35ABA"/>
    <w:pPr>
      <w:spacing w:after="0" w:line="240" w:lineRule="auto"/>
    </w:pPr>
  </w:style>
  <w:style w:type="character" w:styleId="Hyperlink">
    <w:name w:val="Hyperlink"/>
    <w:basedOn w:val="DefaultParagraphFont"/>
    <w:uiPriority w:val="99"/>
    <w:semiHidden/>
    <w:unhideWhenUsed/>
    <w:rsid w:val="008B5252"/>
    <w:rPr>
      <w:color w:val="0563C1"/>
      <w:u w:val="single"/>
    </w:rPr>
  </w:style>
  <w:style w:type="paragraph" w:styleId="ListParagraph">
    <w:name w:val="List Paragraph"/>
    <w:basedOn w:val="Normal"/>
    <w:uiPriority w:val="34"/>
    <w:qFormat/>
    <w:rsid w:val="00487D40"/>
    <w:pPr>
      <w:ind w:left="720"/>
      <w:contextualSpacing/>
    </w:pPr>
  </w:style>
  <w:style w:type="paragraph" w:customStyle="1" w:styleId="Style-2">
    <w:name w:val="Style-2"/>
    <w:rsid w:val="001F29A3"/>
    <w:pPr>
      <w:spacing w:after="0" w:line="240" w:lineRule="auto"/>
    </w:pPr>
    <w:rPr>
      <w:rFonts w:ascii="Times New Roman" w:eastAsia="Times New Roman" w:hAnsi="Times New Roman" w:cs="Times New Roman"/>
      <w:sz w:val="20"/>
      <w:szCs w:val="20"/>
    </w:rPr>
  </w:style>
  <w:style w:type="paragraph" w:customStyle="1" w:styleId="Style-3">
    <w:name w:val="Style-3"/>
    <w:rsid w:val="001F29A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9609">
      <w:bodyDiv w:val="1"/>
      <w:marLeft w:val="0"/>
      <w:marRight w:val="0"/>
      <w:marTop w:val="0"/>
      <w:marBottom w:val="0"/>
      <w:divBdr>
        <w:top w:val="none" w:sz="0" w:space="0" w:color="auto"/>
        <w:left w:val="none" w:sz="0" w:space="0" w:color="auto"/>
        <w:bottom w:val="none" w:sz="0" w:space="0" w:color="auto"/>
        <w:right w:val="none" w:sz="0" w:space="0" w:color="auto"/>
      </w:divBdr>
    </w:div>
    <w:div w:id="562984086">
      <w:bodyDiv w:val="1"/>
      <w:marLeft w:val="0"/>
      <w:marRight w:val="0"/>
      <w:marTop w:val="0"/>
      <w:marBottom w:val="0"/>
      <w:divBdr>
        <w:top w:val="none" w:sz="0" w:space="0" w:color="auto"/>
        <w:left w:val="none" w:sz="0" w:space="0" w:color="auto"/>
        <w:bottom w:val="none" w:sz="0" w:space="0" w:color="auto"/>
        <w:right w:val="none" w:sz="0" w:space="0" w:color="auto"/>
      </w:divBdr>
    </w:div>
    <w:div w:id="621347039">
      <w:bodyDiv w:val="1"/>
      <w:marLeft w:val="0"/>
      <w:marRight w:val="0"/>
      <w:marTop w:val="0"/>
      <w:marBottom w:val="0"/>
      <w:divBdr>
        <w:top w:val="none" w:sz="0" w:space="0" w:color="auto"/>
        <w:left w:val="none" w:sz="0" w:space="0" w:color="auto"/>
        <w:bottom w:val="none" w:sz="0" w:space="0" w:color="auto"/>
        <w:right w:val="none" w:sz="0" w:space="0" w:color="auto"/>
      </w:divBdr>
    </w:div>
    <w:div w:id="815338358">
      <w:bodyDiv w:val="1"/>
      <w:marLeft w:val="0"/>
      <w:marRight w:val="0"/>
      <w:marTop w:val="0"/>
      <w:marBottom w:val="0"/>
      <w:divBdr>
        <w:top w:val="none" w:sz="0" w:space="0" w:color="auto"/>
        <w:left w:val="none" w:sz="0" w:space="0" w:color="auto"/>
        <w:bottom w:val="none" w:sz="0" w:space="0" w:color="auto"/>
        <w:right w:val="none" w:sz="0" w:space="0" w:color="auto"/>
      </w:divBdr>
    </w:div>
    <w:div w:id="827479402">
      <w:bodyDiv w:val="1"/>
      <w:marLeft w:val="0"/>
      <w:marRight w:val="0"/>
      <w:marTop w:val="0"/>
      <w:marBottom w:val="0"/>
      <w:divBdr>
        <w:top w:val="none" w:sz="0" w:space="0" w:color="auto"/>
        <w:left w:val="none" w:sz="0" w:space="0" w:color="auto"/>
        <w:bottom w:val="none" w:sz="0" w:space="0" w:color="auto"/>
        <w:right w:val="none" w:sz="0" w:space="0" w:color="auto"/>
      </w:divBdr>
    </w:div>
    <w:div w:id="854805007">
      <w:bodyDiv w:val="1"/>
      <w:marLeft w:val="0"/>
      <w:marRight w:val="0"/>
      <w:marTop w:val="0"/>
      <w:marBottom w:val="0"/>
      <w:divBdr>
        <w:top w:val="none" w:sz="0" w:space="0" w:color="auto"/>
        <w:left w:val="none" w:sz="0" w:space="0" w:color="auto"/>
        <w:bottom w:val="none" w:sz="0" w:space="0" w:color="auto"/>
        <w:right w:val="none" w:sz="0" w:space="0" w:color="auto"/>
      </w:divBdr>
    </w:div>
    <w:div w:id="1145514698">
      <w:bodyDiv w:val="1"/>
      <w:marLeft w:val="0"/>
      <w:marRight w:val="0"/>
      <w:marTop w:val="0"/>
      <w:marBottom w:val="0"/>
      <w:divBdr>
        <w:top w:val="none" w:sz="0" w:space="0" w:color="auto"/>
        <w:left w:val="none" w:sz="0" w:space="0" w:color="auto"/>
        <w:bottom w:val="none" w:sz="0" w:space="0" w:color="auto"/>
        <w:right w:val="none" w:sz="0" w:space="0" w:color="auto"/>
      </w:divBdr>
    </w:div>
    <w:div w:id="1251236550">
      <w:bodyDiv w:val="1"/>
      <w:marLeft w:val="0"/>
      <w:marRight w:val="0"/>
      <w:marTop w:val="0"/>
      <w:marBottom w:val="0"/>
      <w:divBdr>
        <w:top w:val="none" w:sz="0" w:space="0" w:color="auto"/>
        <w:left w:val="none" w:sz="0" w:space="0" w:color="auto"/>
        <w:bottom w:val="none" w:sz="0" w:space="0" w:color="auto"/>
        <w:right w:val="none" w:sz="0" w:space="0" w:color="auto"/>
      </w:divBdr>
    </w:div>
    <w:div w:id="1303971463">
      <w:bodyDiv w:val="1"/>
      <w:marLeft w:val="0"/>
      <w:marRight w:val="0"/>
      <w:marTop w:val="0"/>
      <w:marBottom w:val="0"/>
      <w:divBdr>
        <w:top w:val="none" w:sz="0" w:space="0" w:color="auto"/>
        <w:left w:val="none" w:sz="0" w:space="0" w:color="auto"/>
        <w:bottom w:val="none" w:sz="0" w:space="0" w:color="auto"/>
        <w:right w:val="none" w:sz="0" w:space="0" w:color="auto"/>
      </w:divBdr>
    </w:div>
    <w:div w:id="1336107781">
      <w:bodyDiv w:val="1"/>
      <w:marLeft w:val="0"/>
      <w:marRight w:val="0"/>
      <w:marTop w:val="0"/>
      <w:marBottom w:val="0"/>
      <w:divBdr>
        <w:top w:val="none" w:sz="0" w:space="0" w:color="auto"/>
        <w:left w:val="none" w:sz="0" w:space="0" w:color="auto"/>
        <w:bottom w:val="none" w:sz="0" w:space="0" w:color="auto"/>
        <w:right w:val="none" w:sz="0" w:space="0" w:color="auto"/>
      </w:divBdr>
    </w:div>
    <w:div w:id="1378630621">
      <w:bodyDiv w:val="1"/>
      <w:marLeft w:val="0"/>
      <w:marRight w:val="0"/>
      <w:marTop w:val="0"/>
      <w:marBottom w:val="0"/>
      <w:divBdr>
        <w:top w:val="none" w:sz="0" w:space="0" w:color="auto"/>
        <w:left w:val="none" w:sz="0" w:space="0" w:color="auto"/>
        <w:bottom w:val="none" w:sz="0" w:space="0" w:color="auto"/>
        <w:right w:val="none" w:sz="0" w:space="0" w:color="auto"/>
      </w:divBdr>
    </w:div>
    <w:div w:id="1378698879">
      <w:bodyDiv w:val="1"/>
      <w:marLeft w:val="0"/>
      <w:marRight w:val="0"/>
      <w:marTop w:val="0"/>
      <w:marBottom w:val="0"/>
      <w:divBdr>
        <w:top w:val="none" w:sz="0" w:space="0" w:color="auto"/>
        <w:left w:val="none" w:sz="0" w:space="0" w:color="auto"/>
        <w:bottom w:val="none" w:sz="0" w:space="0" w:color="auto"/>
        <w:right w:val="none" w:sz="0" w:space="0" w:color="auto"/>
      </w:divBdr>
      <w:divsChild>
        <w:div w:id="377555113">
          <w:marLeft w:val="0"/>
          <w:marRight w:val="0"/>
          <w:marTop w:val="0"/>
          <w:marBottom w:val="0"/>
          <w:divBdr>
            <w:top w:val="none" w:sz="0" w:space="0" w:color="auto"/>
            <w:left w:val="none" w:sz="0" w:space="0" w:color="auto"/>
            <w:bottom w:val="none" w:sz="0" w:space="0" w:color="auto"/>
            <w:right w:val="none" w:sz="0" w:space="0" w:color="auto"/>
          </w:divBdr>
          <w:divsChild>
            <w:div w:id="2050062058">
              <w:marLeft w:val="0"/>
              <w:marRight w:val="0"/>
              <w:marTop w:val="0"/>
              <w:marBottom w:val="0"/>
              <w:divBdr>
                <w:top w:val="none" w:sz="0" w:space="0" w:color="auto"/>
                <w:left w:val="none" w:sz="0" w:space="0" w:color="auto"/>
                <w:bottom w:val="none" w:sz="0" w:space="0" w:color="auto"/>
                <w:right w:val="none" w:sz="0" w:space="0" w:color="auto"/>
              </w:divBdr>
              <w:divsChild>
                <w:div w:id="681786445">
                  <w:marLeft w:val="0"/>
                  <w:marRight w:val="0"/>
                  <w:marTop w:val="0"/>
                  <w:marBottom w:val="0"/>
                  <w:divBdr>
                    <w:top w:val="none" w:sz="0" w:space="0" w:color="auto"/>
                    <w:left w:val="none" w:sz="0" w:space="0" w:color="auto"/>
                    <w:bottom w:val="none" w:sz="0" w:space="0" w:color="auto"/>
                    <w:right w:val="none" w:sz="0" w:space="0" w:color="auto"/>
                  </w:divBdr>
                  <w:divsChild>
                    <w:div w:id="708795533">
                      <w:marLeft w:val="0"/>
                      <w:marRight w:val="0"/>
                      <w:marTop w:val="0"/>
                      <w:marBottom w:val="0"/>
                      <w:divBdr>
                        <w:top w:val="none" w:sz="0" w:space="0" w:color="auto"/>
                        <w:left w:val="none" w:sz="0" w:space="0" w:color="auto"/>
                        <w:bottom w:val="none" w:sz="0" w:space="0" w:color="auto"/>
                        <w:right w:val="none" w:sz="0" w:space="0" w:color="auto"/>
                      </w:divBdr>
                      <w:divsChild>
                        <w:div w:id="17782608">
                          <w:marLeft w:val="0"/>
                          <w:marRight w:val="0"/>
                          <w:marTop w:val="0"/>
                          <w:marBottom w:val="0"/>
                          <w:divBdr>
                            <w:top w:val="none" w:sz="0" w:space="0" w:color="auto"/>
                            <w:left w:val="none" w:sz="0" w:space="0" w:color="auto"/>
                            <w:bottom w:val="none" w:sz="0" w:space="0" w:color="auto"/>
                            <w:right w:val="none" w:sz="0" w:space="0" w:color="auto"/>
                          </w:divBdr>
                          <w:divsChild>
                            <w:div w:id="2084326989">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375500">
      <w:bodyDiv w:val="1"/>
      <w:marLeft w:val="0"/>
      <w:marRight w:val="0"/>
      <w:marTop w:val="0"/>
      <w:marBottom w:val="0"/>
      <w:divBdr>
        <w:top w:val="none" w:sz="0" w:space="0" w:color="auto"/>
        <w:left w:val="none" w:sz="0" w:space="0" w:color="auto"/>
        <w:bottom w:val="none" w:sz="0" w:space="0" w:color="auto"/>
        <w:right w:val="none" w:sz="0" w:space="0" w:color="auto"/>
      </w:divBdr>
    </w:div>
    <w:div w:id="1718696712">
      <w:bodyDiv w:val="1"/>
      <w:marLeft w:val="0"/>
      <w:marRight w:val="0"/>
      <w:marTop w:val="0"/>
      <w:marBottom w:val="0"/>
      <w:divBdr>
        <w:top w:val="none" w:sz="0" w:space="0" w:color="auto"/>
        <w:left w:val="none" w:sz="0" w:space="0" w:color="auto"/>
        <w:bottom w:val="none" w:sz="0" w:space="0" w:color="auto"/>
        <w:right w:val="none" w:sz="0" w:space="0" w:color="auto"/>
      </w:divBdr>
    </w:div>
    <w:div w:id="2024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pinfo.org/plps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Brumley, Nathan</cp:lastModifiedBy>
  <cp:revision>6</cp:revision>
  <dcterms:created xsi:type="dcterms:W3CDTF">2019-05-21T22:01:00Z</dcterms:created>
  <dcterms:modified xsi:type="dcterms:W3CDTF">2019-06-12T00:16:00Z</dcterms:modified>
</cp:coreProperties>
</file>